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A5" w:rsidRPr="00840993" w:rsidRDefault="001236A5" w:rsidP="001236A5">
      <w:pPr>
        <w:pStyle w:val="Frspaiere"/>
        <w:jc w:val="center"/>
        <w:rPr>
          <w:rFonts w:ascii="Times New Roman" w:hAnsi="Times New Roman" w:cs="Times New Roman"/>
          <w:b/>
          <w:sz w:val="24"/>
          <w:szCs w:val="24"/>
        </w:rPr>
      </w:pPr>
      <w:r w:rsidRPr="00840993">
        <w:rPr>
          <w:rFonts w:ascii="Times New Roman" w:hAnsi="Times New Roman" w:cs="Times New Roman"/>
          <w:b/>
          <w:sz w:val="24"/>
          <w:szCs w:val="24"/>
        </w:rPr>
        <w:t>ORDIN</w:t>
      </w:r>
    </w:p>
    <w:p w:rsidR="001236A5" w:rsidRPr="00840993" w:rsidRDefault="001236A5" w:rsidP="001236A5">
      <w:pPr>
        <w:pStyle w:val="Frspaiere"/>
        <w:jc w:val="center"/>
        <w:rPr>
          <w:rFonts w:ascii="Times New Roman" w:hAnsi="Times New Roman" w:cs="Times New Roman"/>
          <w:sz w:val="24"/>
          <w:szCs w:val="24"/>
        </w:rPr>
      </w:pPr>
      <w:r w:rsidRPr="00840993">
        <w:rPr>
          <w:rFonts w:ascii="Times New Roman" w:hAnsi="Times New Roman" w:cs="Times New Roman"/>
          <w:sz w:val="24"/>
          <w:szCs w:val="24"/>
        </w:rPr>
        <w:t xml:space="preserve">Nr. </w:t>
      </w:r>
      <w:r w:rsidR="00083F80">
        <w:rPr>
          <w:rFonts w:ascii="Times New Roman" w:hAnsi="Times New Roman" w:cs="Times New Roman"/>
          <w:sz w:val="24"/>
          <w:szCs w:val="24"/>
        </w:rPr>
        <w:t>1/D</w:t>
      </w:r>
    </w:p>
    <w:p w:rsidR="001236A5" w:rsidRPr="00840993" w:rsidRDefault="001236A5" w:rsidP="001236A5">
      <w:pPr>
        <w:pStyle w:val="Frspaiere"/>
        <w:jc w:val="center"/>
        <w:rPr>
          <w:rFonts w:ascii="Times New Roman" w:hAnsi="Times New Roman" w:cs="Times New Roman"/>
          <w:sz w:val="24"/>
          <w:szCs w:val="24"/>
        </w:rPr>
      </w:pPr>
    </w:p>
    <w:p w:rsidR="001236A5" w:rsidRPr="00840993" w:rsidRDefault="001236A5" w:rsidP="001236A5">
      <w:pPr>
        <w:pStyle w:val="Frspaiere"/>
        <w:jc w:val="center"/>
        <w:rPr>
          <w:rFonts w:ascii="Times New Roman" w:hAnsi="Times New Roman" w:cs="Times New Roman"/>
          <w:sz w:val="24"/>
          <w:szCs w:val="24"/>
        </w:rPr>
      </w:pPr>
      <w:r w:rsidRPr="00840993">
        <w:rPr>
          <w:rFonts w:ascii="Times New Roman" w:hAnsi="Times New Roman" w:cs="Times New Roman"/>
          <w:sz w:val="24"/>
          <w:szCs w:val="24"/>
        </w:rPr>
        <w:t>din __  martie 20</w:t>
      </w:r>
      <w:r w:rsidR="00083F80">
        <w:rPr>
          <w:rFonts w:ascii="Times New Roman" w:hAnsi="Times New Roman" w:cs="Times New Roman"/>
          <w:sz w:val="24"/>
          <w:szCs w:val="24"/>
        </w:rPr>
        <w:t>20</w:t>
      </w:r>
    </w:p>
    <w:p w:rsidR="001236A5" w:rsidRPr="00840993" w:rsidRDefault="001236A5" w:rsidP="001236A5">
      <w:pPr>
        <w:pStyle w:val="Frspaiere"/>
        <w:jc w:val="center"/>
        <w:rPr>
          <w:rFonts w:ascii="Times New Roman" w:hAnsi="Times New Roman" w:cs="Times New Roman"/>
          <w:b/>
          <w:sz w:val="24"/>
          <w:szCs w:val="24"/>
        </w:rPr>
      </w:pPr>
    </w:p>
    <w:p w:rsidR="00083F80" w:rsidRDefault="001236A5" w:rsidP="00087732">
      <w:pPr>
        <w:shd w:val="clear" w:color="auto" w:fill="FFFFFF"/>
        <w:spacing w:line="264" w:lineRule="atLeast"/>
        <w:ind w:firstLine="567"/>
        <w:jc w:val="both"/>
        <w:outlineLvl w:val="2"/>
        <w:rPr>
          <w:rFonts w:eastAsia="Times New Roman"/>
          <w:color w:val="000000"/>
        </w:rPr>
      </w:pPr>
      <w:r w:rsidRPr="00840993">
        <w:t>În conformitate cu</w:t>
      </w:r>
      <w:r w:rsidR="00083F80">
        <w:t xml:space="preserve">  </w:t>
      </w:r>
      <w:r w:rsidR="00096ABE">
        <w:t xml:space="preserve">pct.33-37 din </w:t>
      </w:r>
      <w:r w:rsidR="00300C75" w:rsidRPr="00300C75">
        <w:rPr>
          <w:b/>
          <w:i/>
        </w:rPr>
        <w:t xml:space="preserve">Regulamentul de </w:t>
      </w:r>
      <w:proofErr w:type="spellStart"/>
      <w:r w:rsidR="00300C75" w:rsidRPr="00300C75">
        <w:rPr>
          <w:b/>
          <w:i/>
        </w:rPr>
        <w:t>funcţionare</w:t>
      </w:r>
      <w:proofErr w:type="spellEnd"/>
      <w:r w:rsidR="00300C75" w:rsidRPr="00300C75">
        <w:rPr>
          <w:b/>
          <w:i/>
        </w:rPr>
        <w:t xml:space="preserve"> a consiliilor </w:t>
      </w:r>
      <w:proofErr w:type="spellStart"/>
      <w:r w:rsidR="00300C75" w:rsidRPr="00300C75">
        <w:rPr>
          <w:b/>
          <w:i/>
        </w:rPr>
        <w:t>ştiinţifice</w:t>
      </w:r>
      <w:proofErr w:type="spellEnd"/>
      <w:r w:rsidR="00300C75" w:rsidRPr="00300C75">
        <w:rPr>
          <w:b/>
          <w:i/>
        </w:rPr>
        <w:t xml:space="preserve"> specializate </w:t>
      </w:r>
      <w:proofErr w:type="spellStart"/>
      <w:r w:rsidR="00300C75" w:rsidRPr="00300C75">
        <w:rPr>
          <w:b/>
          <w:i/>
        </w:rPr>
        <w:t>şi</w:t>
      </w:r>
      <w:proofErr w:type="spellEnd"/>
      <w:r w:rsidR="00300C75" w:rsidRPr="00300C75">
        <w:rPr>
          <w:b/>
          <w:i/>
        </w:rPr>
        <w:t xml:space="preserve"> de conferire a titlurilor </w:t>
      </w:r>
      <w:proofErr w:type="spellStart"/>
      <w:r w:rsidR="00300C75" w:rsidRPr="00300C75">
        <w:rPr>
          <w:b/>
          <w:i/>
        </w:rPr>
        <w:t>ştiinţifice</w:t>
      </w:r>
      <w:proofErr w:type="spellEnd"/>
      <w:r w:rsidR="00300C75" w:rsidRPr="00300C75">
        <w:rPr>
          <w:b/>
          <w:i/>
        </w:rPr>
        <w:t xml:space="preserve">, </w:t>
      </w:r>
      <w:r w:rsidR="00300C75" w:rsidRPr="00300C75">
        <w:t xml:space="preserve">aprobat prin Decizia Consiliului de Conducere al ANACEC nr. 38 din 10 octombrie 2018 cu modificările </w:t>
      </w:r>
      <w:proofErr w:type="spellStart"/>
      <w:r w:rsidR="00300C75" w:rsidRPr="00300C75">
        <w:t>şi</w:t>
      </w:r>
      <w:proofErr w:type="spellEnd"/>
      <w:r w:rsidR="00300C75" w:rsidRPr="00300C75">
        <w:t xml:space="preserve"> completările ulterioare ( din 15 martie 2019  și din 27 decembrie 2019),</w:t>
      </w:r>
      <w:r w:rsidR="00300C75">
        <w:t xml:space="preserve"> </w:t>
      </w:r>
      <w:r w:rsidR="00083F80">
        <w:t xml:space="preserve">pct. 2.5,  3)  din </w:t>
      </w:r>
      <w:r w:rsidR="00083F80" w:rsidRPr="00300C75">
        <w:rPr>
          <w:b/>
          <w:i/>
        </w:rPr>
        <w:t xml:space="preserve">Statutul Institutului de Certări Juridice, Politice </w:t>
      </w:r>
      <w:proofErr w:type="spellStart"/>
      <w:r w:rsidR="00083F80" w:rsidRPr="00300C75">
        <w:rPr>
          <w:b/>
          <w:i/>
        </w:rPr>
        <w:t>şi</w:t>
      </w:r>
      <w:proofErr w:type="spellEnd"/>
      <w:r w:rsidR="00083F80" w:rsidRPr="00300C75">
        <w:rPr>
          <w:b/>
          <w:i/>
        </w:rPr>
        <w:t xml:space="preserve"> Sociologice</w:t>
      </w:r>
      <w:r w:rsidR="00083F80" w:rsidRPr="00083F80">
        <w:t>, aprobat de MECC din 2018</w:t>
      </w:r>
      <w:r w:rsidR="00083F80">
        <w:t xml:space="preserve">, pct. 18, 48, </w:t>
      </w:r>
      <w:proofErr w:type="spellStart"/>
      <w:r w:rsidR="00083F80">
        <w:t>subp</w:t>
      </w:r>
      <w:proofErr w:type="spellEnd"/>
      <w:r w:rsidR="00083F80">
        <w:t xml:space="preserve">. 3), lit. b) </w:t>
      </w:r>
      <w:r w:rsidR="00083F80" w:rsidRPr="00840993">
        <w:t xml:space="preserve">din </w:t>
      </w:r>
      <w:r w:rsidR="00083F80" w:rsidRPr="00300C75">
        <w:rPr>
          <w:b/>
          <w:i/>
        </w:rPr>
        <w:t xml:space="preserve">Regulamentul de organizare </w:t>
      </w:r>
      <w:proofErr w:type="spellStart"/>
      <w:r w:rsidR="00083F80" w:rsidRPr="00300C75">
        <w:rPr>
          <w:b/>
          <w:i/>
        </w:rPr>
        <w:t>şi</w:t>
      </w:r>
      <w:proofErr w:type="spellEnd"/>
      <w:r w:rsidR="00083F80" w:rsidRPr="00300C75">
        <w:rPr>
          <w:b/>
          <w:i/>
        </w:rPr>
        <w:t xml:space="preserve"> funcționare  al I.P. Insti</w:t>
      </w:r>
      <w:r w:rsidR="00083F80" w:rsidRPr="00300C75">
        <w:rPr>
          <w:rStyle w:val="Corptext1"/>
          <w:rFonts w:eastAsia="Arial Unicode MS"/>
          <w:b/>
          <w:i/>
          <w:u w:val="none"/>
        </w:rPr>
        <w:t>tutul de Cercetări J</w:t>
      </w:r>
      <w:r w:rsidR="00083F80" w:rsidRPr="00300C75">
        <w:rPr>
          <w:b/>
          <w:i/>
        </w:rPr>
        <w:t>uridice, Politice si Sociologice</w:t>
      </w:r>
      <w:r w:rsidR="00083F80" w:rsidRPr="00BD083A">
        <w:t>,</w:t>
      </w:r>
      <w:r w:rsidR="00083F80" w:rsidRPr="00BD083A">
        <w:rPr>
          <w:b/>
        </w:rPr>
        <w:t xml:space="preserve"> </w:t>
      </w:r>
      <w:r w:rsidR="00083F80" w:rsidRPr="00BD083A">
        <w:t xml:space="preserve">aprobat </w:t>
      </w:r>
      <w:r w:rsidR="00083F80" w:rsidRPr="00BD083A">
        <w:rPr>
          <w:rFonts w:eastAsia="Times New Roman"/>
          <w:iCs/>
          <w:color w:val="000000"/>
        </w:rPr>
        <w:t xml:space="preserve">la ședința Consiliului </w:t>
      </w:r>
      <w:proofErr w:type="spellStart"/>
      <w:r w:rsidR="00083F80" w:rsidRPr="00BD083A">
        <w:rPr>
          <w:rFonts w:eastAsia="Times New Roman"/>
          <w:iCs/>
          <w:color w:val="000000"/>
        </w:rPr>
        <w:t>Ştiinţific</w:t>
      </w:r>
      <w:proofErr w:type="spellEnd"/>
      <w:r w:rsidR="00083F80" w:rsidRPr="00BD083A">
        <w:rPr>
          <w:rFonts w:eastAsia="Times New Roman"/>
          <w:iCs/>
          <w:color w:val="000000"/>
        </w:rPr>
        <w:t xml:space="preserve"> al I.P. ICJPS </w:t>
      </w:r>
      <w:r w:rsidR="00083F80">
        <w:rPr>
          <w:rFonts w:eastAsia="Times New Roman"/>
          <w:color w:val="000000"/>
        </w:rPr>
        <w:t xml:space="preserve">din  </w:t>
      </w:r>
      <w:r w:rsidR="00083F80" w:rsidRPr="00BD083A">
        <w:rPr>
          <w:rFonts w:eastAsia="Times New Roman"/>
          <w:color w:val="000000"/>
        </w:rPr>
        <w:t>29 ianuarie 2019</w:t>
      </w:r>
      <w:r w:rsidR="00083F80">
        <w:rPr>
          <w:rFonts w:eastAsia="Times New Roman"/>
          <w:color w:val="000000"/>
        </w:rPr>
        <w:t xml:space="preserve">, </w:t>
      </w:r>
      <w:r w:rsidR="00083F80" w:rsidRPr="00840993">
        <w:t xml:space="preserve">Codul cu privire la </w:t>
      </w:r>
      <w:proofErr w:type="spellStart"/>
      <w:r w:rsidR="00083F80" w:rsidRPr="00840993">
        <w:t>ştiinţă</w:t>
      </w:r>
      <w:proofErr w:type="spellEnd"/>
      <w:r w:rsidR="00083F80" w:rsidRPr="00840993">
        <w:t xml:space="preserve"> </w:t>
      </w:r>
      <w:proofErr w:type="spellStart"/>
      <w:r w:rsidR="00083F80" w:rsidRPr="00840993">
        <w:t>şi</w:t>
      </w:r>
      <w:proofErr w:type="spellEnd"/>
      <w:r w:rsidR="00083F80" w:rsidRPr="00840993">
        <w:t xml:space="preserve"> inovare al Republicii Moldova nr. 259 din 15.07.2004 (Monitorul Oficial al Republicii Moldova, 2004, nr.125-129, art.663) cu modificările </w:t>
      </w:r>
      <w:proofErr w:type="spellStart"/>
      <w:r w:rsidR="00083F80" w:rsidRPr="00840993">
        <w:t>şi</w:t>
      </w:r>
      <w:proofErr w:type="spellEnd"/>
      <w:r w:rsidR="00083F80" w:rsidRPr="00840993">
        <w:t xml:space="preserve"> completările ulterioare</w:t>
      </w:r>
      <w:r w:rsidR="00083F80">
        <w:t>,</w:t>
      </w:r>
      <w:r w:rsidR="00300C75">
        <w:t xml:space="preserve"> a altor acte normative relevante în vigoare,</w:t>
      </w:r>
    </w:p>
    <w:p w:rsidR="00083F80" w:rsidRPr="00840993" w:rsidRDefault="00083F80" w:rsidP="00083F80">
      <w:pPr>
        <w:pStyle w:val="cb"/>
      </w:pPr>
      <w:r w:rsidRPr="00840993">
        <w:t xml:space="preserve">Ordon: </w:t>
      </w:r>
    </w:p>
    <w:p w:rsidR="00083F80" w:rsidRPr="00840993" w:rsidRDefault="00083F80" w:rsidP="00083F80">
      <w:pPr>
        <w:pStyle w:val="NormalWeb"/>
      </w:pPr>
    </w:p>
    <w:p w:rsidR="00083F80" w:rsidRPr="00840993" w:rsidRDefault="00083F80" w:rsidP="00083F80">
      <w:pPr>
        <w:pStyle w:val="NormalWeb"/>
      </w:pPr>
      <w:r w:rsidRPr="00840993">
        <w:rPr>
          <w:b/>
          <w:bCs/>
        </w:rPr>
        <w:t>1.</w:t>
      </w:r>
      <w:r w:rsidRPr="00840993">
        <w:t xml:space="preserve"> Se aprobă </w:t>
      </w:r>
      <w:proofErr w:type="spellStart"/>
      <w:r w:rsidRPr="00840993">
        <w:t>Instrucţiunile</w:t>
      </w:r>
      <w:proofErr w:type="spellEnd"/>
      <w:r w:rsidRPr="00840993">
        <w:t xml:space="preserve"> privind procedura de </w:t>
      </w:r>
      <w:r w:rsidR="00FA7179">
        <w:t>examinare</w:t>
      </w:r>
      <w:r w:rsidRPr="00840993">
        <w:t xml:space="preserve"> a tezelor de doctor/doctor </w:t>
      </w:r>
      <w:proofErr w:type="spellStart"/>
      <w:r w:rsidRPr="00840993">
        <w:t>habilitat</w:t>
      </w:r>
      <w:proofErr w:type="spellEnd"/>
      <w:r w:rsidRPr="00840993">
        <w:t xml:space="preserve"> în cadrul Centrului Cercetări Juridice al Institutului de Cercetări Juridice</w:t>
      </w:r>
      <w:r>
        <w:t>,</w:t>
      </w:r>
      <w:r w:rsidRPr="00840993">
        <w:t xml:space="preserve"> Politice </w:t>
      </w:r>
      <w:proofErr w:type="spellStart"/>
      <w:r w:rsidRPr="00840993">
        <w:t>şi</w:t>
      </w:r>
      <w:proofErr w:type="spellEnd"/>
      <w:r>
        <w:t xml:space="preserve"> Sociologice </w:t>
      </w:r>
      <w:r w:rsidRPr="00840993">
        <w:t xml:space="preserve">(se anexează); </w:t>
      </w:r>
    </w:p>
    <w:p w:rsidR="00083F80" w:rsidRPr="00840993" w:rsidRDefault="00083F80" w:rsidP="00083F80">
      <w:pPr>
        <w:pStyle w:val="NormalWeb"/>
      </w:pPr>
      <w:r w:rsidRPr="00840993">
        <w:rPr>
          <w:b/>
          <w:bCs/>
        </w:rPr>
        <w:t>2.</w:t>
      </w:r>
      <w:r w:rsidRPr="00840993">
        <w:t xml:space="preserve"> Controlul asupra executării prezentului ordin se pune în sarcina secretarului </w:t>
      </w:r>
      <w:proofErr w:type="spellStart"/>
      <w:r w:rsidRPr="00840993">
        <w:t>ştiinţific</w:t>
      </w:r>
      <w:proofErr w:type="spellEnd"/>
      <w:r w:rsidRPr="00840993">
        <w:t xml:space="preserve"> al Institutului de</w:t>
      </w:r>
      <w:r>
        <w:t xml:space="preserve"> </w:t>
      </w:r>
      <w:r w:rsidRPr="00840993">
        <w:t>Cercetări Juridice</w:t>
      </w:r>
      <w:r>
        <w:t>,</w:t>
      </w:r>
      <w:r w:rsidRPr="00840993">
        <w:t xml:space="preserve"> Politice </w:t>
      </w:r>
      <w:proofErr w:type="spellStart"/>
      <w:r w:rsidRPr="00840993">
        <w:t>şi</w:t>
      </w:r>
      <w:proofErr w:type="spellEnd"/>
      <w:r>
        <w:t xml:space="preserve"> Sociologice</w:t>
      </w:r>
      <w:r w:rsidRPr="00840993">
        <w:t xml:space="preserve">. </w:t>
      </w:r>
    </w:p>
    <w:p w:rsidR="00083F80" w:rsidRPr="00840993" w:rsidRDefault="00083F80" w:rsidP="00083F80">
      <w:pPr>
        <w:pStyle w:val="NormalWeb"/>
      </w:pPr>
    </w:p>
    <w:p w:rsidR="00083F80" w:rsidRPr="00840993" w:rsidRDefault="00083F80" w:rsidP="00083F80">
      <w:pPr>
        <w:pStyle w:val="NormalWeb"/>
      </w:pPr>
    </w:p>
    <w:p w:rsidR="00083F80" w:rsidRPr="00840993" w:rsidRDefault="00083F80" w:rsidP="00083F80">
      <w:pPr>
        <w:jc w:val="both"/>
      </w:pPr>
      <w:r w:rsidRPr="00840993">
        <w:rPr>
          <w:b/>
        </w:rPr>
        <w:t>Director,</w:t>
      </w:r>
      <w:r w:rsidRPr="00840993">
        <w:t xml:space="preserve"> </w:t>
      </w:r>
    </w:p>
    <w:p w:rsidR="00083F80" w:rsidRDefault="00083F80" w:rsidP="00083F80">
      <w:pPr>
        <w:pStyle w:val="Frspaiere"/>
        <w:jc w:val="both"/>
        <w:rPr>
          <w:rFonts w:ascii="Times New Roman" w:hAnsi="Times New Roman" w:cs="Times New Roman"/>
          <w:b/>
          <w:sz w:val="24"/>
          <w:szCs w:val="24"/>
        </w:rPr>
      </w:pPr>
      <w:r w:rsidRPr="00840993">
        <w:rPr>
          <w:rFonts w:ascii="Times New Roman" w:hAnsi="Times New Roman" w:cs="Times New Roman"/>
          <w:b/>
          <w:sz w:val="24"/>
          <w:szCs w:val="24"/>
        </w:rPr>
        <w:t xml:space="preserve">dr. </w:t>
      </w:r>
      <w:proofErr w:type="spellStart"/>
      <w:r w:rsidRPr="00840993">
        <w:rPr>
          <w:rFonts w:ascii="Times New Roman" w:hAnsi="Times New Roman" w:cs="Times New Roman"/>
          <w:b/>
          <w:sz w:val="24"/>
          <w:szCs w:val="24"/>
        </w:rPr>
        <w:t>hab</w:t>
      </w:r>
      <w:proofErr w:type="spellEnd"/>
      <w:r w:rsidRPr="00840993">
        <w:rPr>
          <w:rFonts w:ascii="Times New Roman" w:hAnsi="Times New Roman" w:cs="Times New Roman"/>
          <w:b/>
          <w:sz w:val="24"/>
          <w:szCs w:val="24"/>
        </w:rPr>
        <w:t>., prof.univ.</w:t>
      </w:r>
      <w:r w:rsidRPr="00840993">
        <w:rPr>
          <w:rFonts w:ascii="Times New Roman" w:hAnsi="Times New Roman" w:cs="Times New Roman"/>
          <w:b/>
          <w:sz w:val="24"/>
          <w:szCs w:val="24"/>
        </w:rPr>
        <w:tab/>
      </w:r>
      <w:r w:rsidRPr="00840993">
        <w:rPr>
          <w:rFonts w:ascii="Times New Roman" w:hAnsi="Times New Roman" w:cs="Times New Roman"/>
          <w:b/>
          <w:sz w:val="24"/>
          <w:szCs w:val="24"/>
        </w:rPr>
        <w:tab/>
      </w:r>
      <w:r w:rsidRPr="00840993">
        <w:rPr>
          <w:rFonts w:ascii="Times New Roman" w:hAnsi="Times New Roman" w:cs="Times New Roman"/>
          <w:b/>
          <w:sz w:val="24"/>
          <w:szCs w:val="24"/>
        </w:rPr>
        <w:tab/>
      </w:r>
      <w:r w:rsidRPr="00840993">
        <w:rPr>
          <w:rFonts w:ascii="Times New Roman" w:hAnsi="Times New Roman" w:cs="Times New Roman"/>
          <w:b/>
          <w:sz w:val="24"/>
          <w:szCs w:val="24"/>
        </w:rPr>
        <w:tab/>
      </w:r>
      <w:r w:rsidRPr="00840993">
        <w:rPr>
          <w:rFonts w:ascii="Times New Roman" w:hAnsi="Times New Roman" w:cs="Times New Roman"/>
          <w:b/>
          <w:sz w:val="24"/>
          <w:szCs w:val="24"/>
        </w:rPr>
        <w:tab/>
      </w:r>
      <w:r w:rsidRPr="00840993">
        <w:rPr>
          <w:rFonts w:ascii="Times New Roman" w:hAnsi="Times New Roman" w:cs="Times New Roman"/>
          <w:b/>
          <w:sz w:val="24"/>
          <w:szCs w:val="24"/>
        </w:rPr>
        <w:tab/>
      </w:r>
      <w:r w:rsidRPr="00840993">
        <w:rPr>
          <w:rFonts w:ascii="Times New Roman" w:hAnsi="Times New Roman" w:cs="Times New Roman"/>
          <w:b/>
          <w:sz w:val="24"/>
          <w:szCs w:val="24"/>
        </w:rPr>
        <w:tab/>
      </w:r>
      <w:r w:rsidRPr="00840993">
        <w:rPr>
          <w:rFonts w:ascii="Times New Roman" w:hAnsi="Times New Roman" w:cs="Times New Roman"/>
          <w:b/>
          <w:sz w:val="24"/>
          <w:szCs w:val="24"/>
        </w:rPr>
        <w:tab/>
        <w:t>V</w:t>
      </w:r>
      <w:r>
        <w:rPr>
          <w:rFonts w:ascii="Times New Roman" w:hAnsi="Times New Roman" w:cs="Times New Roman"/>
          <w:b/>
          <w:sz w:val="24"/>
          <w:szCs w:val="24"/>
        </w:rPr>
        <w:t>ictor JUC</w:t>
      </w:r>
    </w:p>
    <w:p w:rsidR="00083F80" w:rsidRDefault="00083F80" w:rsidP="00083F80">
      <w:pPr>
        <w:pStyle w:val="Frspaiere"/>
        <w:jc w:val="both"/>
        <w:rPr>
          <w:rFonts w:ascii="Times New Roman" w:hAnsi="Times New Roman" w:cs="Times New Roman"/>
          <w:b/>
          <w:sz w:val="24"/>
          <w:szCs w:val="24"/>
        </w:rPr>
      </w:pPr>
    </w:p>
    <w:p w:rsidR="00083F80" w:rsidRDefault="00083F80" w:rsidP="00083F80">
      <w:pPr>
        <w:pStyle w:val="Frspaiere"/>
        <w:jc w:val="both"/>
        <w:rPr>
          <w:rFonts w:ascii="Times New Roman" w:hAnsi="Times New Roman" w:cs="Times New Roman"/>
          <w:b/>
          <w:sz w:val="24"/>
          <w:szCs w:val="24"/>
        </w:rPr>
      </w:pPr>
    </w:p>
    <w:p w:rsidR="00083F80" w:rsidRDefault="00083F80" w:rsidP="00083F80">
      <w:pPr>
        <w:pStyle w:val="Frspaiere"/>
        <w:jc w:val="both"/>
        <w:rPr>
          <w:rFonts w:ascii="Times New Roman" w:hAnsi="Times New Roman" w:cs="Times New Roman"/>
          <w:b/>
          <w:sz w:val="24"/>
          <w:szCs w:val="24"/>
        </w:rPr>
      </w:pPr>
    </w:p>
    <w:p w:rsidR="00083F80" w:rsidRDefault="00083F80" w:rsidP="00083F80">
      <w:pPr>
        <w:pStyle w:val="Frspaiere"/>
        <w:jc w:val="both"/>
        <w:rPr>
          <w:rFonts w:ascii="Times New Roman" w:hAnsi="Times New Roman" w:cs="Times New Roman"/>
          <w:b/>
          <w:sz w:val="24"/>
          <w:szCs w:val="24"/>
        </w:rPr>
      </w:pPr>
    </w:p>
    <w:p w:rsidR="00083F80" w:rsidRPr="00840993" w:rsidRDefault="00083F80" w:rsidP="00083F80">
      <w:pPr>
        <w:pStyle w:val="rg"/>
        <w:ind w:left="5245"/>
        <w:jc w:val="center"/>
      </w:pPr>
      <w:r w:rsidRPr="00840993">
        <w:t>Anexă</w:t>
      </w:r>
    </w:p>
    <w:p w:rsidR="00083F80" w:rsidRPr="00840993" w:rsidRDefault="00083F80" w:rsidP="00083F80">
      <w:pPr>
        <w:pStyle w:val="rg"/>
        <w:ind w:left="5245"/>
        <w:jc w:val="both"/>
      </w:pPr>
      <w:r w:rsidRPr="00840993">
        <w:t>la Ordinul Institutului de Cercetări Juridice</w:t>
      </w:r>
      <w:r w:rsidR="00FA7179">
        <w:t>,</w:t>
      </w:r>
      <w:r w:rsidRPr="00840993">
        <w:t xml:space="preserve"> Politice </w:t>
      </w:r>
      <w:proofErr w:type="spellStart"/>
      <w:r w:rsidRPr="00840993">
        <w:t>şi</w:t>
      </w:r>
      <w:proofErr w:type="spellEnd"/>
      <w:r w:rsidRPr="00083F80">
        <w:t xml:space="preserve"> </w:t>
      </w:r>
      <w:r>
        <w:t>Sociologice</w:t>
      </w:r>
      <w:r w:rsidRPr="00840993">
        <w:t xml:space="preserve"> nr.</w:t>
      </w:r>
      <w:r>
        <w:t>1/D</w:t>
      </w:r>
      <w:r w:rsidRPr="00840993">
        <w:t xml:space="preserve"> din </w:t>
      </w:r>
      <w:r>
        <w:t xml:space="preserve">____ </w:t>
      </w:r>
      <w:r w:rsidRPr="00840993">
        <w:t>martie 20</w:t>
      </w:r>
      <w:r>
        <w:t>20</w:t>
      </w:r>
      <w:r w:rsidRPr="00840993">
        <w:t xml:space="preserve"> </w:t>
      </w:r>
    </w:p>
    <w:p w:rsidR="00083F80" w:rsidRPr="00840993" w:rsidRDefault="00083F80" w:rsidP="00083F80">
      <w:pPr>
        <w:pStyle w:val="Frspaiere"/>
        <w:jc w:val="center"/>
        <w:rPr>
          <w:rFonts w:ascii="Times New Roman" w:hAnsi="Times New Roman" w:cs="Times New Roman"/>
          <w:b/>
          <w:sz w:val="24"/>
          <w:szCs w:val="24"/>
        </w:rPr>
      </w:pPr>
    </w:p>
    <w:p w:rsidR="00083F80" w:rsidRPr="00840993" w:rsidRDefault="00083F80" w:rsidP="00083F80">
      <w:pPr>
        <w:pStyle w:val="Frspaiere"/>
        <w:jc w:val="center"/>
        <w:rPr>
          <w:rFonts w:ascii="Times New Roman" w:hAnsi="Times New Roman" w:cs="Times New Roman"/>
          <w:b/>
          <w:sz w:val="24"/>
          <w:szCs w:val="24"/>
        </w:rPr>
      </w:pPr>
      <w:r w:rsidRPr="00840993">
        <w:rPr>
          <w:rFonts w:ascii="Times New Roman" w:hAnsi="Times New Roman" w:cs="Times New Roman"/>
          <w:b/>
          <w:sz w:val="24"/>
          <w:szCs w:val="24"/>
        </w:rPr>
        <w:t>INSTRUCŢIUNI</w:t>
      </w:r>
    </w:p>
    <w:p w:rsidR="00083F80" w:rsidRDefault="00083F80" w:rsidP="00083F80">
      <w:pPr>
        <w:pStyle w:val="Frspaiere"/>
        <w:jc w:val="center"/>
        <w:rPr>
          <w:rFonts w:ascii="Times New Roman" w:hAnsi="Times New Roman" w:cs="Times New Roman"/>
          <w:b/>
          <w:sz w:val="24"/>
          <w:szCs w:val="24"/>
        </w:rPr>
      </w:pPr>
      <w:r w:rsidRPr="00840993">
        <w:rPr>
          <w:rFonts w:ascii="Times New Roman" w:hAnsi="Times New Roman" w:cs="Times New Roman"/>
          <w:b/>
          <w:sz w:val="24"/>
          <w:szCs w:val="24"/>
        </w:rPr>
        <w:t xml:space="preserve"> privind procedura de </w:t>
      </w:r>
      <w:r w:rsidR="00FA7179">
        <w:rPr>
          <w:rFonts w:ascii="Times New Roman" w:hAnsi="Times New Roman" w:cs="Times New Roman"/>
          <w:b/>
          <w:sz w:val="24"/>
          <w:szCs w:val="24"/>
        </w:rPr>
        <w:t xml:space="preserve">examinare </w:t>
      </w:r>
      <w:r w:rsidRPr="00840993">
        <w:rPr>
          <w:rFonts w:ascii="Times New Roman" w:hAnsi="Times New Roman" w:cs="Times New Roman"/>
          <w:b/>
          <w:sz w:val="24"/>
          <w:szCs w:val="24"/>
        </w:rPr>
        <w:t xml:space="preserve">a tezelor de doctor/doctor </w:t>
      </w:r>
      <w:proofErr w:type="spellStart"/>
      <w:r w:rsidRPr="00840993">
        <w:rPr>
          <w:rFonts w:ascii="Times New Roman" w:hAnsi="Times New Roman" w:cs="Times New Roman"/>
          <w:b/>
          <w:sz w:val="24"/>
          <w:szCs w:val="24"/>
        </w:rPr>
        <w:t>habilitat</w:t>
      </w:r>
      <w:proofErr w:type="spellEnd"/>
      <w:r w:rsidRPr="00840993">
        <w:rPr>
          <w:rFonts w:ascii="Times New Roman" w:hAnsi="Times New Roman" w:cs="Times New Roman"/>
          <w:b/>
          <w:sz w:val="24"/>
          <w:szCs w:val="24"/>
        </w:rPr>
        <w:t xml:space="preserve"> în cadrul Centrului Cercetări Juridice al Institutului de Cercetări Juridice</w:t>
      </w:r>
      <w:r>
        <w:rPr>
          <w:rFonts w:ascii="Times New Roman" w:hAnsi="Times New Roman" w:cs="Times New Roman"/>
          <w:b/>
          <w:sz w:val="24"/>
          <w:szCs w:val="24"/>
        </w:rPr>
        <w:t>,</w:t>
      </w:r>
      <w:r w:rsidRPr="00840993">
        <w:rPr>
          <w:rFonts w:ascii="Times New Roman" w:hAnsi="Times New Roman" w:cs="Times New Roman"/>
          <w:b/>
          <w:sz w:val="24"/>
          <w:szCs w:val="24"/>
        </w:rPr>
        <w:t xml:space="preserve"> Politice </w:t>
      </w:r>
      <w:proofErr w:type="spellStart"/>
      <w:r w:rsidRPr="00840993">
        <w:rPr>
          <w:rFonts w:ascii="Times New Roman" w:hAnsi="Times New Roman" w:cs="Times New Roman"/>
          <w:b/>
          <w:sz w:val="24"/>
          <w:szCs w:val="24"/>
        </w:rPr>
        <w:t>şi</w:t>
      </w:r>
      <w:proofErr w:type="spellEnd"/>
      <w:r>
        <w:rPr>
          <w:rFonts w:ascii="Times New Roman" w:hAnsi="Times New Roman" w:cs="Times New Roman"/>
          <w:b/>
          <w:sz w:val="24"/>
          <w:szCs w:val="24"/>
        </w:rPr>
        <w:t xml:space="preserve"> Sociologice</w:t>
      </w:r>
    </w:p>
    <w:p w:rsidR="00083F80" w:rsidRPr="00840993" w:rsidRDefault="00083F80" w:rsidP="00083F80">
      <w:pPr>
        <w:pStyle w:val="Frspaiere"/>
        <w:jc w:val="center"/>
        <w:rPr>
          <w:rFonts w:ascii="Times New Roman" w:hAnsi="Times New Roman" w:cs="Times New Roman"/>
          <w:sz w:val="24"/>
          <w:szCs w:val="24"/>
        </w:rPr>
      </w:pPr>
    </w:p>
    <w:p w:rsidR="00083F80" w:rsidRPr="00840993" w:rsidRDefault="00083F80" w:rsidP="00083F80">
      <w:pPr>
        <w:pStyle w:val="cb"/>
      </w:pPr>
      <w:r w:rsidRPr="00840993">
        <w:t xml:space="preserve">I. </w:t>
      </w:r>
      <w:proofErr w:type="spellStart"/>
      <w:r w:rsidRPr="00840993">
        <w:t>Dispoziţii</w:t>
      </w:r>
      <w:proofErr w:type="spellEnd"/>
      <w:r w:rsidRPr="00840993">
        <w:t xml:space="preserve"> generale </w:t>
      </w:r>
    </w:p>
    <w:p w:rsidR="00083F80" w:rsidRDefault="00083F80" w:rsidP="00083F80">
      <w:pPr>
        <w:pStyle w:val="NormalWeb"/>
      </w:pPr>
      <w:r w:rsidRPr="00840993">
        <w:rPr>
          <w:b/>
          <w:bCs/>
        </w:rPr>
        <w:t>1.</w:t>
      </w:r>
      <w:r w:rsidRPr="00840993">
        <w:t xml:space="preserve"> </w:t>
      </w:r>
      <w:proofErr w:type="spellStart"/>
      <w:r w:rsidRPr="00840993">
        <w:t>Instrucţiunile</w:t>
      </w:r>
      <w:proofErr w:type="spellEnd"/>
      <w:r w:rsidRPr="00840993">
        <w:t xml:space="preserve"> privind procedura de </w:t>
      </w:r>
      <w:proofErr w:type="spellStart"/>
      <w:r w:rsidRPr="00840993">
        <w:t>susţinere</w:t>
      </w:r>
      <w:proofErr w:type="spellEnd"/>
      <w:r w:rsidRPr="00840993">
        <w:t xml:space="preserve"> a tezelor de doctor/doctor </w:t>
      </w:r>
      <w:proofErr w:type="spellStart"/>
      <w:r w:rsidRPr="00840993">
        <w:t>habilitat</w:t>
      </w:r>
      <w:proofErr w:type="spellEnd"/>
      <w:r w:rsidRPr="00840993">
        <w:t xml:space="preserve"> în cadrul Centrului Cercetări Juridice al Institutului de Cercetări Juridice</w:t>
      </w:r>
      <w:r>
        <w:t>,</w:t>
      </w:r>
      <w:r w:rsidRPr="00840993">
        <w:t xml:space="preserve"> Politice </w:t>
      </w:r>
      <w:proofErr w:type="spellStart"/>
      <w:r w:rsidRPr="00840993">
        <w:t>şi</w:t>
      </w:r>
      <w:proofErr w:type="spellEnd"/>
      <w:r w:rsidRPr="00840993">
        <w:t xml:space="preserve"> </w:t>
      </w:r>
      <w:r>
        <w:t xml:space="preserve">Sociologice </w:t>
      </w:r>
      <w:r w:rsidRPr="00840993">
        <w:t xml:space="preserve">(în continuare - </w:t>
      </w:r>
      <w:proofErr w:type="spellStart"/>
      <w:r w:rsidRPr="00840993">
        <w:t>Instrucţiuni</w:t>
      </w:r>
      <w:proofErr w:type="spellEnd"/>
      <w:r w:rsidRPr="00840993">
        <w:t xml:space="preserve">) stabilesc  regulile de </w:t>
      </w:r>
      <w:proofErr w:type="spellStart"/>
      <w:r w:rsidRPr="00840993">
        <w:t>recepţionare</w:t>
      </w:r>
      <w:proofErr w:type="spellEnd"/>
      <w:r w:rsidRPr="00840993">
        <w:t xml:space="preserve"> </w:t>
      </w:r>
      <w:proofErr w:type="spellStart"/>
      <w:r w:rsidRPr="00840993">
        <w:t>şi</w:t>
      </w:r>
      <w:proofErr w:type="spellEnd"/>
      <w:r w:rsidRPr="00840993">
        <w:t xml:space="preserve"> examinare a dosarului pretendentului la gradul </w:t>
      </w:r>
      <w:proofErr w:type="spellStart"/>
      <w:r w:rsidRPr="00840993">
        <w:t>ştiinţific</w:t>
      </w:r>
      <w:proofErr w:type="spellEnd"/>
      <w:r w:rsidRPr="00840993">
        <w:t xml:space="preserve"> de doctor sau doctor </w:t>
      </w:r>
      <w:proofErr w:type="spellStart"/>
      <w:r w:rsidRPr="00840993">
        <w:t>habilitat</w:t>
      </w:r>
      <w:proofErr w:type="spellEnd"/>
      <w:r w:rsidRPr="00840993">
        <w:t xml:space="preserve"> (în continuare - dosar) pentru </w:t>
      </w:r>
      <w:r>
        <w:t xml:space="preserve">examinarea și </w:t>
      </w:r>
      <w:proofErr w:type="spellStart"/>
      <w:r w:rsidRPr="00840993">
        <w:t>susţinerea</w:t>
      </w:r>
      <w:proofErr w:type="spellEnd"/>
      <w:r w:rsidRPr="00840993">
        <w:t xml:space="preserve"> tezei de doctor sau doctor </w:t>
      </w:r>
      <w:proofErr w:type="spellStart"/>
      <w:r w:rsidRPr="00840993">
        <w:t>habilitat</w:t>
      </w:r>
      <w:proofErr w:type="spellEnd"/>
      <w:r w:rsidRPr="00840993">
        <w:t xml:space="preserve"> în </w:t>
      </w:r>
      <w:proofErr w:type="spellStart"/>
      <w:r w:rsidRPr="00840993">
        <w:t>şedinţa</w:t>
      </w:r>
      <w:proofErr w:type="spellEnd"/>
      <w:r w:rsidRPr="00840993">
        <w:t xml:space="preserve"> Centrului Cercetări Juridice al Institutului de Cercetări Juridice</w:t>
      </w:r>
      <w:r>
        <w:t>,</w:t>
      </w:r>
      <w:r w:rsidRPr="00840993">
        <w:t xml:space="preserve"> Politice </w:t>
      </w:r>
      <w:proofErr w:type="spellStart"/>
      <w:r w:rsidRPr="00840993">
        <w:t>şi</w:t>
      </w:r>
      <w:proofErr w:type="spellEnd"/>
      <w:r w:rsidRPr="00840993">
        <w:t xml:space="preserve"> </w:t>
      </w:r>
      <w:r>
        <w:t xml:space="preserve">Sociologice, </w:t>
      </w:r>
      <w:r w:rsidR="003F75D5">
        <w:t>î</w:t>
      </w:r>
      <w:r>
        <w:t>n calitatea sa de unitate primară de cercetare</w:t>
      </w:r>
      <w:r w:rsidRPr="00840993">
        <w:t xml:space="preserve"> (în continuare –</w:t>
      </w:r>
      <w:r w:rsidR="00FA7179">
        <w:t xml:space="preserve"> CCJ sau Centru,</w:t>
      </w:r>
      <w:r w:rsidR="003F75D5">
        <w:t xml:space="preserve"> respectiv, </w:t>
      </w:r>
      <w:r w:rsidRPr="00840993">
        <w:t>ICJP</w:t>
      </w:r>
      <w:r>
        <w:t>S</w:t>
      </w:r>
      <w:r w:rsidRPr="00840993">
        <w:t>).</w:t>
      </w:r>
    </w:p>
    <w:p w:rsidR="003F75D5" w:rsidRDefault="003F75D5" w:rsidP="00083F80">
      <w:pPr>
        <w:pStyle w:val="NormalWeb"/>
      </w:pPr>
      <w:r w:rsidRPr="002F1DE5">
        <w:rPr>
          <w:b/>
        </w:rPr>
        <w:t>2.</w:t>
      </w:r>
      <w:r>
        <w:t xml:space="preserve"> Actele normative relevante: </w:t>
      </w:r>
    </w:p>
    <w:p w:rsidR="003F75D5" w:rsidRPr="007E2D8F" w:rsidRDefault="003F75D5" w:rsidP="003F75D5">
      <w:pPr>
        <w:pStyle w:val="Listparagraf"/>
        <w:numPr>
          <w:ilvl w:val="0"/>
          <w:numId w:val="6"/>
        </w:numPr>
        <w:shd w:val="clear" w:color="auto" w:fill="FFFFFF"/>
        <w:spacing w:line="264" w:lineRule="atLeast"/>
        <w:jc w:val="both"/>
        <w:outlineLvl w:val="2"/>
        <w:rPr>
          <w:sz w:val="20"/>
          <w:szCs w:val="20"/>
        </w:rPr>
      </w:pPr>
      <w:r w:rsidRPr="007E2D8F">
        <w:rPr>
          <w:b/>
          <w:i/>
          <w:sz w:val="20"/>
          <w:szCs w:val="20"/>
        </w:rPr>
        <w:t>Regulamentul privind organizarea studiilor superioare de doctorat, ciclul III</w:t>
      </w:r>
      <w:r w:rsidRPr="007E2D8F">
        <w:rPr>
          <w:sz w:val="20"/>
          <w:szCs w:val="20"/>
        </w:rPr>
        <w:t xml:space="preserve">, aprobat prin Hotărârea Guvernului nr. 1007 din 10 decembrie 2014 (Monitorul Oficial  , nr. 386-396     art. nr: 1101 din 26.12.2014) cu modificările </w:t>
      </w:r>
      <w:proofErr w:type="spellStart"/>
      <w:r w:rsidRPr="007E2D8F">
        <w:rPr>
          <w:sz w:val="20"/>
          <w:szCs w:val="20"/>
        </w:rPr>
        <w:t>şi</w:t>
      </w:r>
      <w:proofErr w:type="spellEnd"/>
      <w:r w:rsidRPr="007E2D8F">
        <w:rPr>
          <w:sz w:val="20"/>
          <w:szCs w:val="20"/>
        </w:rPr>
        <w:t xml:space="preserve"> completările ulterioare; </w:t>
      </w:r>
    </w:p>
    <w:p w:rsidR="003F75D5" w:rsidRPr="007E2D8F" w:rsidRDefault="00A6228B" w:rsidP="003F75D5">
      <w:pPr>
        <w:pStyle w:val="Listparagraf"/>
        <w:numPr>
          <w:ilvl w:val="0"/>
          <w:numId w:val="6"/>
        </w:numPr>
        <w:shd w:val="clear" w:color="auto" w:fill="FFFFFF"/>
        <w:spacing w:line="264" w:lineRule="atLeast"/>
        <w:jc w:val="both"/>
        <w:outlineLvl w:val="2"/>
        <w:rPr>
          <w:rFonts w:eastAsia="Times New Roman"/>
          <w:sz w:val="20"/>
          <w:szCs w:val="20"/>
          <w:shd w:val="clear" w:color="auto" w:fill="FFFFFF"/>
        </w:rPr>
      </w:pPr>
      <w:hyperlink r:id="rId7" w:history="1">
        <w:r w:rsidR="003F75D5" w:rsidRPr="007E2D8F">
          <w:rPr>
            <w:rFonts w:eastAsia="Times New Roman"/>
            <w:i/>
            <w:sz w:val="20"/>
            <w:szCs w:val="20"/>
            <w:bdr w:val="none" w:sz="0" w:space="0" w:color="auto" w:frame="1"/>
          </w:rPr>
          <w:t xml:space="preserve">Regulamentul de organizare și desfășurare a programelor de </w:t>
        </w:r>
        <w:proofErr w:type="spellStart"/>
        <w:r w:rsidR="003F75D5" w:rsidRPr="007E2D8F">
          <w:rPr>
            <w:rFonts w:eastAsia="Times New Roman"/>
            <w:i/>
            <w:sz w:val="20"/>
            <w:szCs w:val="20"/>
            <w:bdr w:val="none" w:sz="0" w:space="0" w:color="auto" w:frame="1"/>
          </w:rPr>
          <w:t>postdoctorat</w:t>
        </w:r>
        <w:proofErr w:type="spellEnd"/>
      </w:hyperlink>
      <w:r w:rsidR="003F75D5" w:rsidRPr="007E2D8F">
        <w:rPr>
          <w:rFonts w:eastAsia="Times New Roman"/>
          <w:i/>
          <w:sz w:val="20"/>
          <w:szCs w:val="20"/>
        </w:rPr>
        <w:t>,</w:t>
      </w:r>
      <w:r w:rsidR="003F75D5" w:rsidRPr="007E2D8F">
        <w:rPr>
          <w:rFonts w:eastAsia="Times New Roman"/>
          <w:sz w:val="20"/>
          <w:szCs w:val="20"/>
        </w:rPr>
        <w:t xml:space="preserve"> aprobat prin </w:t>
      </w:r>
      <w:r w:rsidR="003F75D5" w:rsidRPr="007E2D8F">
        <w:rPr>
          <w:rFonts w:eastAsia="Times New Roman"/>
          <w:sz w:val="20"/>
          <w:szCs w:val="20"/>
          <w:shd w:val="clear" w:color="auto" w:fill="FFFFFF"/>
        </w:rPr>
        <w:t>Hotărârea Guvernului Nr. 499 din 29.05.2018. (Monitorul Oficial Nr. 176-180, art. 550 din 01.06.2018);</w:t>
      </w:r>
    </w:p>
    <w:p w:rsidR="003F75D5" w:rsidRPr="007E2D8F" w:rsidRDefault="003F75D5" w:rsidP="003F75D5">
      <w:pPr>
        <w:pStyle w:val="Listparagraf"/>
        <w:numPr>
          <w:ilvl w:val="0"/>
          <w:numId w:val="6"/>
        </w:numPr>
        <w:shd w:val="clear" w:color="auto" w:fill="FFFFFF"/>
        <w:spacing w:line="264" w:lineRule="atLeast"/>
        <w:jc w:val="both"/>
        <w:outlineLvl w:val="2"/>
        <w:rPr>
          <w:rFonts w:eastAsia="Times New Roman"/>
          <w:sz w:val="20"/>
          <w:szCs w:val="20"/>
          <w:shd w:val="clear" w:color="auto" w:fill="FFFFFF"/>
        </w:rPr>
      </w:pPr>
      <w:r w:rsidRPr="007E2D8F">
        <w:rPr>
          <w:i/>
          <w:sz w:val="20"/>
          <w:szCs w:val="20"/>
        </w:rPr>
        <w:t>Hotărârea Guvernului din 28 aprilie 1993 nr. 222</w:t>
      </w:r>
      <w:r w:rsidRPr="007E2D8F">
        <w:rPr>
          <w:sz w:val="20"/>
          <w:szCs w:val="20"/>
        </w:rPr>
        <w:t xml:space="preserve"> </w:t>
      </w:r>
      <w:r w:rsidRPr="007E2D8F">
        <w:rPr>
          <w:rFonts w:eastAsia="Times New Roman"/>
          <w:bCs/>
          <w:i/>
          <w:sz w:val="20"/>
          <w:szCs w:val="20"/>
        </w:rPr>
        <w:t xml:space="preserve">cu privire la retribuirea muncii </w:t>
      </w:r>
      <w:proofErr w:type="spellStart"/>
      <w:r w:rsidRPr="007E2D8F">
        <w:rPr>
          <w:rFonts w:eastAsia="Times New Roman"/>
          <w:bCs/>
          <w:i/>
          <w:sz w:val="20"/>
          <w:szCs w:val="20"/>
        </w:rPr>
        <w:t>specialiştilor</w:t>
      </w:r>
      <w:proofErr w:type="spellEnd"/>
      <w:r w:rsidRPr="007E2D8F">
        <w:rPr>
          <w:rFonts w:eastAsia="Times New Roman"/>
          <w:bCs/>
          <w:i/>
          <w:sz w:val="20"/>
          <w:szCs w:val="20"/>
        </w:rPr>
        <w:t xml:space="preserve"> </w:t>
      </w:r>
      <w:proofErr w:type="spellStart"/>
      <w:r w:rsidRPr="007E2D8F">
        <w:rPr>
          <w:rFonts w:eastAsia="Times New Roman"/>
          <w:bCs/>
          <w:i/>
          <w:sz w:val="20"/>
          <w:szCs w:val="20"/>
        </w:rPr>
        <w:t>încadraţi</w:t>
      </w:r>
      <w:proofErr w:type="spellEnd"/>
      <w:r w:rsidRPr="007E2D8F">
        <w:rPr>
          <w:rFonts w:eastAsia="Times New Roman"/>
          <w:bCs/>
          <w:i/>
          <w:sz w:val="20"/>
          <w:szCs w:val="20"/>
        </w:rPr>
        <w:t xml:space="preserve"> în procesul de atestare a cadrelor </w:t>
      </w:r>
      <w:proofErr w:type="spellStart"/>
      <w:r w:rsidRPr="007E2D8F">
        <w:rPr>
          <w:rFonts w:eastAsia="Times New Roman"/>
          <w:bCs/>
          <w:i/>
          <w:sz w:val="20"/>
          <w:szCs w:val="20"/>
        </w:rPr>
        <w:t>ştiinţifice</w:t>
      </w:r>
      <w:proofErr w:type="spellEnd"/>
      <w:r w:rsidRPr="007E2D8F">
        <w:rPr>
          <w:rFonts w:eastAsia="Times New Roman"/>
          <w:bCs/>
          <w:i/>
          <w:sz w:val="20"/>
          <w:szCs w:val="20"/>
        </w:rPr>
        <w:t>, didactice</w:t>
      </w:r>
      <w:r w:rsidRPr="007E2D8F">
        <w:rPr>
          <w:rFonts w:eastAsia="Times New Roman"/>
          <w:bCs/>
          <w:i/>
          <w:sz w:val="20"/>
          <w:szCs w:val="20"/>
        </w:rPr>
        <w:br/>
        <w:t xml:space="preserve">membrilor Comisiei Medicamentului, Comitetului </w:t>
      </w:r>
      <w:proofErr w:type="spellStart"/>
      <w:r w:rsidRPr="007E2D8F">
        <w:rPr>
          <w:rFonts w:eastAsia="Times New Roman"/>
          <w:bCs/>
          <w:i/>
          <w:sz w:val="20"/>
          <w:szCs w:val="20"/>
        </w:rPr>
        <w:t>Naţional</w:t>
      </w:r>
      <w:proofErr w:type="spellEnd"/>
      <w:r w:rsidRPr="007E2D8F">
        <w:rPr>
          <w:rFonts w:eastAsia="Times New Roman"/>
          <w:bCs/>
          <w:i/>
          <w:sz w:val="20"/>
          <w:szCs w:val="20"/>
        </w:rPr>
        <w:t xml:space="preserve"> de Expertiză Etică a Studiului Clinic </w:t>
      </w:r>
      <w:proofErr w:type="spellStart"/>
      <w:r w:rsidRPr="007E2D8F">
        <w:rPr>
          <w:rFonts w:eastAsia="Times New Roman"/>
          <w:bCs/>
          <w:i/>
          <w:sz w:val="20"/>
          <w:szCs w:val="20"/>
        </w:rPr>
        <w:t>şi</w:t>
      </w:r>
      <w:proofErr w:type="spellEnd"/>
      <w:r w:rsidRPr="007E2D8F">
        <w:rPr>
          <w:rFonts w:eastAsia="Times New Roman"/>
          <w:bCs/>
          <w:i/>
          <w:sz w:val="20"/>
          <w:szCs w:val="20"/>
        </w:rPr>
        <w:t xml:space="preserve"> altor comisii de </w:t>
      </w:r>
      <w:proofErr w:type="spellStart"/>
      <w:r w:rsidRPr="007E2D8F">
        <w:rPr>
          <w:rFonts w:eastAsia="Times New Roman"/>
          <w:bCs/>
          <w:i/>
          <w:sz w:val="20"/>
          <w:szCs w:val="20"/>
        </w:rPr>
        <w:t>experţi</w:t>
      </w:r>
      <w:proofErr w:type="spellEnd"/>
      <w:r w:rsidRPr="007E2D8F">
        <w:rPr>
          <w:rFonts w:eastAsia="Times New Roman"/>
          <w:bCs/>
          <w:sz w:val="20"/>
          <w:szCs w:val="20"/>
        </w:rPr>
        <w:t xml:space="preserve"> (</w:t>
      </w:r>
      <w:r w:rsidRPr="007E2D8F">
        <w:rPr>
          <w:rFonts w:eastAsia="Times New Roman"/>
          <w:sz w:val="20"/>
          <w:szCs w:val="20"/>
        </w:rPr>
        <w:t>Monitorul Oficial Nr. 000 din 28.04.1993),</w:t>
      </w:r>
      <w:r w:rsidRPr="007E2D8F">
        <w:rPr>
          <w:rFonts w:eastAsia="Times New Roman"/>
          <w:bCs/>
          <w:i/>
          <w:sz w:val="20"/>
          <w:szCs w:val="20"/>
        </w:rPr>
        <w:t xml:space="preserve"> </w:t>
      </w:r>
      <w:r w:rsidRPr="007E2D8F">
        <w:rPr>
          <w:sz w:val="20"/>
          <w:szCs w:val="20"/>
        </w:rPr>
        <w:t xml:space="preserve">cu modificările </w:t>
      </w:r>
      <w:proofErr w:type="spellStart"/>
      <w:r w:rsidRPr="007E2D8F">
        <w:rPr>
          <w:sz w:val="20"/>
          <w:szCs w:val="20"/>
        </w:rPr>
        <w:t>şi</w:t>
      </w:r>
      <w:proofErr w:type="spellEnd"/>
      <w:r w:rsidRPr="007E2D8F">
        <w:rPr>
          <w:sz w:val="20"/>
          <w:szCs w:val="20"/>
        </w:rPr>
        <w:t xml:space="preserve"> completările ulterioare;</w:t>
      </w:r>
      <w:r w:rsidRPr="007E2D8F">
        <w:rPr>
          <w:sz w:val="20"/>
          <w:szCs w:val="20"/>
          <w:lang w:val="en-US"/>
        </w:rPr>
        <w:t xml:space="preserve"> </w:t>
      </w:r>
    </w:p>
    <w:p w:rsidR="003F75D5" w:rsidRPr="007E2D8F" w:rsidRDefault="003F75D5" w:rsidP="003F75D5">
      <w:pPr>
        <w:pStyle w:val="Listparagraf"/>
        <w:numPr>
          <w:ilvl w:val="0"/>
          <w:numId w:val="6"/>
        </w:numPr>
        <w:shd w:val="clear" w:color="auto" w:fill="FFFFFF"/>
        <w:spacing w:line="264" w:lineRule="atLeast"/>
        <w:jc w:val="both"/>
        <w:outlineLvl w:val="2"/>
        <w:rPr>
          <w:sz w:val="20"/>
          <w:szCs w:val="20"/>
        </w:rPr>
      </w:pPr>
      <w:r w:rsidRPr="007E2D8F">
        <w:rPr>
          <w:b/>
          <w:i/>
          <w:sz w:val="20"/>
          <w:szCs w:val="20"/>
          <w:shd w:val="clear" w:color="auto" w:fill="FFFFFF"/>
        </w:rPr>
        <w:t>Metodologia de conferire și confirmare a titlurilor științifice</w:t>
      </w:r>
      <w:r w:rsidRPr="007E2D8F">
        <w:rPr>
          <w:sz w:val="20"/>
          <w:szCs w:val="20"/>
          <w:shd w:val="clear" w:color="auto" w:fill="FFFFFF"/>
        </w:rPr>
        <w:t>, a</w:t>
      </w:r>
      <w:r w:rsidRPr="007E2D8F">
        <w:rPr>
          <w:rFonts w:eastAsia="Times New Roman"/>
          <w:sz w:val="20"/>
          <w:szCs w:val="20"/>
        </w:rPr>
        <w:t xml:space="preserve">probată prin </w:t>
      </w:r>
      <w:proofErr w:type="spellStart"/>
      <w:r w:rsidRPr="007E2D8F">
        <w:rPr>
          <w:rFonts w:eastAsia="Times New Roman"/>
          <w:sz w:val="20"/>
          <w:szCs w:val="20"/>
        </w:rPr>
        <w:t>Hotărîrea</w:t>
      </w:r>
      <w:proofErr w:type="spellEnd"/>
      <w:r w:rsidRPr="007E2D8F">
        <w:rPr>
          <w:rFonts w:eastAsia="Times New Roman"/>
          <w:sz w:val="20"/>
          <w:szCs w:val="20"/>
        </w:rPr>
        <w:t xml:space="preserve"> Guvernului nr. 497</w:t>
      </w:r>
      <w:r w:rsidRPr="007E2D8F">
        <w:rPr>
          <w:bCs/>
          <w:sz w:val="20"/>
          <w:szCs w:val="20"/>
        </w:rPr>
        <w:t xml:space="preserve"> </w:t>
      </w:r>
      <w:r w:rsidRPr="007E2D8F">
        <w:rPr>
          <w:sz w:val="20"/>
          <w:szCs w:val="20"/>
        </w:rPr>
        <w:t>din 23-10-2019</w:t>
      </w:r>
      <w:r w:rsidRPr="007E2D8F">
        <w:rPr>
          <w:bCs/>
          <w:sz w:val="20"/>
          <w:szCs w:val="20"/>
        </w:rPr>
        <w:t xml:space="preserve"> (Monitorul Oficial Nr. 320-325 art. 728 din 01-11-2019); </w:t>
      </w:r>
    </w:p>
    <w:p w:rsidR="007E2D8F" w:rsidRDefault="003F75D5" w:rsidP="007E2D8F">
      <w:pPr>
        <w:pStyle w:val="Listparagraf"/>
        <w:numPr>
          <w:ilvl w:val="0"/>
          <w:numId w:val="6"/>
        </w:numPr>
        <w:shd w:val="clear" w:color="auto" w:fill="FFFFFF"/>
        <w:spacing w:line="264" w:lineRule="atLeast"/>
        <w:jc w:val="both"/>
        <w:outlineLvl w:val="2"/>
        <w:rPr>
          <w:sz w:val="20"/>
          <w:szCs w:val="20"/>
          <w:shd w:val="clear" w:color="auto" w:fill="FFFFFF"/>
        </w:rPr>
      </w:pPr>
      <w:r w:rsidRPr="007E2D8F">
        <w:rPr>
          <w:b/>
          <w:i/>
          <w:sz w:val="20"/>
          <w:szCs w:val="20"/>
          <w:shd w:val="clear" w:color="auto" w:fill="FFFFFF"/>
        </w:rPr>
        <w:t>Prevederi tranzitorii</w:t>
      </w:r>
      <w:r w:rsidRPr="007E2D8F">
        <w:rPr>
          <w:i/>
          <w:sz w:val="20"/>
          <w:szCs w:val="20"/>
          <w:shd w:val="clear" w:color="auto" w:fill="FFFFFF"/>
        </w:rPr>
        <w:t xml:space="preserve"> (valabile până la 23.12.2023</w:t>
      </w:r>
      <w:r w:rsidRPr="007E2D8F">
        <w:rPr>
          <w:sz w:val="20"/>
          <w:szCs w:val="20"/>
          <w:shd w:val="clear" w:color="auto" w:fill="FFFFFF"/>
        </w:rPr>
        <w:t xml:space="preserve">), aplicabile doar pentru persoanele admise la doctorat până la intrarea în vigoare a HG1007/2014 și la </w:t>
      </w:r>
      <w:proofErr w:type="spellStart"/>
      <w:r w:rsidRPr="007E2D8F">
        <w:rPr>
          <w:sz w:val="20"/>
          <w:szCs w:val="20"/>
          <w:shd w:val="clear" w:color="auto" w:fill="FFFFFF"/>
        </w:rPr>
        <w:t>postdoctorat</w:t>
      </w:r>
      <w:proofErr w:type="spellEnd"/>
      <w:r w:rsidRPr="007E2D8F">
        <w:rPr>
          <w:sz w:val="20"/>
          <w:szCs w:val="20"/>
          <w:shd w:val="clear" w:color="auto" w:fill="FFFFFF"/>
        </w:rPr>
        <w:t xml:space="preserve"> până la intrarea în vigoare a HG499/2018 (</w:t>
      </w:r>
      <w:hyperlink r:id="rId8" w:history="1">
        <w:r w:rsidRPr="007E2D8F">
          <w:rPr>
            <w:rStyle w:val="Hyperlink"/>
            <w:color w:val="auto"/>
            <w:sz w:val="20"/>
            <w:szCs w:val="20"/>
            <w:shd w:val="clear" w:color="auto" w:fill="FFFFFF"/>
          </w:rPr>
          <w:t>http://www.cnaa.md/normative-acts/normative-acts-doctoral-programs/transitional-provisions/</w:t>
        </w:r>
      </w:hyperlink>
      <w:r w:rsidR="007E2D8F">
        <w:rPr>
          <w:sz w:val="20"/>
          <w:szCs w:val="20"/>
          <w:shd w:val="clear" w:color="auto" w:fill="FFFFFF"/>
        </w:rPr>
        <w:t>);</w:t>
      </w:r>
    </w:p>
    <w:p w:rsidR="003F75D5" w:rsidRPr="007E2D8F" w:rsidRDefault="007E2D8F" w:rsidP="007E2D8F">
      <w:pPr>
        <w:pStyle w:val="Listparagraf"/>
        <w:numPr>
          <w:ilvl w:val="0"/>
          <w:numId w:val="6"/>
        </w:numPr>
        <w:shd w:val="clear" w:color="auto" w:fill="FFFFFF"/>
        <w:spacing w:line="264" w:lineRule="atLeast"/>
        <w:jc w:val="both"/>
        <w:outlineLvl w:val="2"/>
        <w:rPr>
          <w:sz w:val="20"/>
          <w:szCs w:val="20"/>
          <w:shd w:val="clear" w:color="auto" w:fill="FFFFFF"/>
        </w:rPr>
      </w:pPr>
      <w:r>
        <w:rPr>
          <w:b/>
          <w:i/>
          <w:sz w:val="20"/>
          <w:szCs w:val="20"/>
          <w:shd w:val="clear" w:color="auto" w:fill="FFFFFF"/>
        </w:rPr>
        <w:t xml:space="preserve"> </w:t>
      </w:r>
      <w:r w:rsidR="003F75D5" w:rsidRPr="007E2D8F">
        <w:rPr>
          <w:b/>
          <w:i/>
          <w:color w:val="FF0000"/>
          <w:sz w:val="20"/>
          <w:szCs w:val="20"/>
        </w:rPr>
        <w:t xml:space="preserve">Regulamentul de </w:t>
      </w:r>
      <w:proofErr w:type="spellStart"/>
      <w:r w:rsidR="003F75D5" w:rsidRPr="007E2D8F">
        <w:rPr>
          <w:b/>
          <w:i/>
          <w:color w:val="FF0000"/>
          <w:sz w:val="20"/>
          <w:szCs w:val="20"/>
        </w:rPr>
        <w:t>funcţionare</w:t>
      </w:r>
      <w:proofErr w:type="spellEnd"/>
      <w:r w:rsidR="003F75D5" w:rsidRPr="007E2D8F">
        <w:rPr>
          <w:b/>
          <w:i/>
          <w:color w:val="FF0000"/>
          <w:sz w:val="20"/>
          <w:szCs w:val="20"/>
        </w:rPr>
        <w:t xml:space="preserve"> a consiliilor </w:t>
      </w:r>
      <w:proofErr w:type="spellStart"/>
      <w:r w:rsidR="003F75D5" w:rsidRPr="007E2D8F">
        <w:rPr>
          <w:b/>
          <w:i/>
          <w:color w:val="FF0000"/>
          <w:sz w:val="20"/>
          <w:szCs w:val="20"/>
        </w:rPr>
        <w:t>ştiinţifice</w:t>
      </w:r>
      <w:proofErr w:type="spellEnd"/>
      <w:r w:rsidR="003F75D5" w:rsidRPr="007E2D8F">
        <w:rPr>
          <w:b/>
          <w:i/>
          <w:color w:val="FF0000"/>
          <w:sz w:val="20"/>
          <w:szCs w:val="20"/>
        </w:rPr>
        <w:t xml:space="preserve"> specializate </w:t>
      </w:r>
      <w:proofErr w:type="spellStart"/>
      <w:r w:rsidR="003F75D5" w:rsidRPr="007E2D8F">
        <w:rPr>
          <w:b/>
          <w:i/>
          <w:color w:val="FF0000"/>
          <w:sz w:val="20"/>
          <w:szCs w:val="20"/>
        </w:rPr>
        <w:t>şi</w:t>
      </w:r>
      <w:proofErr w:type="spellEnd"/>
      <w:r w:rsidR="003F75D5" w:rsidRPr="007E2D8F">
        <w:rPr>
          <w:b/>
          <w:i/>
          <w:color w:val="FF0000"/>
          <w:sz w:val="20"/>
          <w:szCs w:val="20"/>
        </w:rPr>
        <w:t xml:space="preserve"> de conferire a titlurilor </w:t>
      </w:r>
      <w:proofErr w:type="spellStart"/>
      <w:r w:rsidR="003F75D5" w:rsidRPr="007E2D8F">
        <w:rPr>
          <w:b/>
          <w:i/>
          <w:color w:val="FF0000"/>
          <w:sz w:val="20"/>
          <w:szCs w:val="20"/>
        </w:rPr>
        <w:t>ştiinţifice</w:t>
      </w:r>
      <w:proofErr w:type="spellEnd"/>
      <w:r w:rsidR="003F75D5" w:rsidRPr="007E2D8F">
        <w:rPr>
          <w:b/>
          <w:i/>
          <w:color w:val="FF0000"/>
          <w:sz w:val="20"/>
          <w:szCs w:val="20"/>
        </w:rPr>
        <w:t xml:space="preserve">, </w:t>
      </w:r>
      <w:r w:rsidR="003F75D5" w:rsidRPr="007E2D8F">
        <w:rPr>
          <w:color w:val="FF0000"/>
          <w:sz w:val="20"/>
          <w:szCs w:val="20"/>
        </w:rPr>
        <w:t xml:space="preserve">aprobat prin Decizia Consiliului de Conducere al ANACEC nr. 38 din 10 octombrie 2018 cu modificările </w:t>
      </w:r>
      <w:proofErr w:type="spellStart"/>
      <w:r w:rsidR="003F75D5" w:rsidRPr="007E2D8F">
        <w:rPr>
          <w:color w:val="FF0000"/>
          <w:sz w:val="20"/>
          <w:szCs w:val="20"/>
        </w:rPr>
        <w:t>şi</w:t>
      </w:r>
      <w:proofErr w:type="spellEnd"/>
      <w:r w:rsidR="003F75D5" w:rsidRPr="007E2D8F">
        <w:rPr>
          <w:color w:val="FF0000"/>
          <w:sz w:val="20"/>
          <w:szCs w:val="20"/>
        </w:rPr>
        <w:t xml:space="preserve"> completările ulterioare ( din 15 martie 2019  și din 27 decembrie 2019);</w:t>
      </w:r>
    </w:p>
    <w:p w:rsidR="003F75D5" w:rsidRPr="007E2D8F" w:rsidRDefault="003F75D5" w:rsidP="003F75D5">
      <w:pPr>
        <w:pStyle w:val="Listparagraf"/>
        <w:numPr>
          <w:ilvl w:val="0"/>
          <w:numId w:val="6"/>
        </w:numPr>
        <w:shd w:val="clear" w:color="auto" w:fill="FFFFFF"/>
        <w:spacing w:line="264" w:lineRule="atLeast"/>
        <w:jc w:val="both"/>
        <w:outlineLvl w:val="2"/>
        <w:rPr>
          <w:sz w:val="20"/>
          <w:szCs w:val="20"/>
        </w:rPr>
      </w:pPr>
      <w:r w:rsidRPr="007E2D8F">
        <w:rPr>
          <w:i/>
          <w:sz w:val="20"/>
          <w:szCs w:val="20"/>
        </w:rPr>
        <w:t>Regulamentul de atribuire a calificativelor tezelor de doctorat</w:t>
      </w:r>
      <w:r w:rsidRPr="007E2D8F">
        <w:rPr>
          <w:sz w:val="20"/>
          <w:szCs w:val="20"/>
        </w:rPr>
        <w:t xml:space="preserve">, anexă la Ordinul MECC nr. 514 din 05.12.2017; </w:t>
      </w:r>
    </w:p>
    <w:p w:rsidR="003F75D5" w:rsidRPr="007E2D8F" w:rsidRDefault="00A6228B" w:rsidP="003F75D5">
      <w:pPr>
        <w:pStyle w:val="Listparagraf"/>
        <w:numPr>
          <w:ilvl w:val="0"/>
          <w:numId w:val="6"/>
        </w:numPr>
        <w:shd w:val="clear" w:color="auto" w:fill="FFFFFF"/>
        <w:spacing w:line="264" w:lineRule="atLeast"/>
        <w:jc w:val="both"/>
        <w:outlineLvl w:val="2"/>
        <w:rPr>
          <w:rFonts w:eastAsia="Times New Roman"/>
          <w:sz w:val="20"/>
          <w:szCs w:val="20"/>
          <w:shd w:val="clear" w:color="auto" w:fill="FFFFFF"/>
        </w:rPr>
      </w:pPr>
      <w:hyperlink r:id="rId9" w:history="1">
        <w:r w:rsidR="003F75D5" w:rsidRPr="007E2D8F">
          <w:rPr>
            <w:rFonts w:eastAsia="Times New Roman"/>
            <w:i/>
            <w:sz w:val="20"/>
            <w:szCs w:val="20"/>
            <w:bdr w:val="none" w:sz="0" w:space="0" w:color="auto" w:frame="1"/>
          </w:rPr>
          <w:t>Recomandări-cadru de redactare a tezei de doctorat și a rezumatului</w:t>
        </w:r>
      </w:hyperlink>
      <w:r w:rsidR="003F75D5" w:rsidRPr="007E2D8F">
        <w:rPr>
          <w:rFonts w:eastAsia="Times New Roman"/>
          <w:i/>
          <w:sz w:val="20"/>
          <w:szCs w:val="20"/>
        </w:rPr>
        <w:t xml:space="preserve">, aprobate prin </w:t>
      </w:r>
      <w:r w:rsidR="003F75D5" w:rsidRPr="007E2D8F">
        <w:rPr>
          <w:rFonts w:eastAsia="Times New Roman"/>
          <w:sz w:val="20"/>
          <w:szCs w:val="20"/>
          <w:shd w:val="clear" w:color="auto" w:fill="FFFFFF"/>
        </w:rPr>
        <w:t>Ordinul MECC Nr. 1078 din 27.12.2016;</w:t>
      </w:r>
    </w:p>
    <w:p w:rsidR="003F75D5" w:rsidRPr="007E2D8F" w:rsidRDefault="00A6228B" w:rsidP="003F75D5">
      <w:pPr>
        <w:pStyle w:val="Listparagraf"/>
        <w:numPr>
          <w:ilvl w:val="0"/>
          <w:numId w:val="6"/>
        </w:numPr>
        <w:shd w:val="clear" w:color="auto" w:fill="FFFFFF"/>
        <w:spacing w:line="264" w:lineRule="atLeast"/>
        <w:jc w:val="both"/>
        <w:outlineLvl w:val="2"/>
        <w:rPr>
          <w:rFonts w:eastAsia="Times New Roman"/>
          <w:color w:val="FF0000"/>
          <w:sz w:val="20"/>
          <w:szCs w:val="20"/>
          <w:shd w:val="clear" w:color="auto" w:fill="FFFFFF"/>
        </w:rPr>
      </w:pPr>
      <w:hyperlink r:id="rId10" w:history="1">
        <w:r w:rsidR="003F75D5" w:rsidRPr="007E2D8F">
          <w:rPr>
            <w:rFonts w:eastAsia="Times New Roman"/>
            <w:b/>
            <w:i/>
            <w:color w:val="FF0000"/>
            <w:sz w:val="20"/>
            <w:szCs w:val="20"/>
            <w:bdr w:val="none" w:sz="0" w:space="0" w:color="auto" w:frame="1"/>
          </w:rPr>
          <w:t xml:space="preserve">Ghid de redactare a tezei de doctor / doctor </w:t>
        </w:r>
        <w:proofErr w:type="spellStart"/>
        <w:r w:rsidR="003F75D5" w:rsidRPr="007E2D8F">
          <w:rPr>
            <w:rFonts w:eastAsia="Times New Roman"/>
            <w:b/>
            <w:i/>
            <w:color w:val="FF0000"/>
            <w:sz w:val="20"/>
            <w:szCs w:val="20"/>
            <w:bdr w:val="none" w:sz="0" w:space="0" w:color="auto" w:frame="1"/>
          </w:rPr>
          <w:t>habilitat</w:t>
        </w:r>
        <w:proofErr w:type="spellEnd"/>
      </w:hyperlink>
      <w:r w:rsidR="003F75D5" w:rsidRPr="007E2D8F">
        <w:rPr>
          <w:rFonts w:eastAsia="Times New Roman"/>
          <w:i/>
          <w:color w:val="FF0000"/>
          <w:sz w:val="20"/>
          <w:szCs w:val="20"/>
        </w:rPr>
        <w:t>,</w:t>
      </w:r>
      <w:r w:rsidR="003F75D5" w:rsidRPr="007E2D8F">
        <w:rPr>
          <w:rFonts w:eastAsia="Times New Roman"/>
          <w:color w:val="FF0000"/>
          <w:sz w:val="20"/>
          <w:szCs w:val="20"/>
        </w:rPr>
        <w:t xml:space="preserve"> a</w:t>
      </w:r>
      <w:r w:rsidR="003F75D5" w:rsidRPr="007E2D8F">
        <w:rPr>
          <w:rFonts w:eastAsia="Times New Roman"/>
          <w:iCs/>
          <w:color w:val="FF0000"/>
          <w:sz w:val="20"/>
          <w:szCs w:val="20"/>
          <w:bdr w:val="none" w:sz="0" w:space="0" w:color="auto" w:frame="1"/>
        </w:rPr>
        <w:t>probat prin</w:t>
      </w:r>
      <w:r w:rsidR="003F75D5" w:rsidRPr="007E2D8F">
        <w:rPr>
          <w:rFonts w:eastAsia="Times New Roman"/>
          <w:color w:val="FF0000"/>
          <w:sz w:val="20"/>
          <w:szCs w:val="20"/>
        </w:rPr>
        <w:br/>
        <w:t>Decizia Consiliului de Conducere al ANACEC nr. 5 din 18 decembrie 2018.</w:t>
      </w:r>
    </w:p>
    <w:p w:rsidR="003F75D5" w:rsidRPr="007E2D8F" w:rsidRDefault="00A6228B" w:rsidP="003F75D5">
      <w:pPr>
        <w:pStyle w:val="Listparagraf"/>
        <w:numPr>
          <w:ilvl w:val="0"/>
          <w:numId w:val="6"/>
        </w:numPr>
        <w:jc w:val="both"/>
        <w:rPr>
          <w:sz w:val="20"/>
          <w:szCs w:val="20"/>
        </w:rPr>
      </w:pPr>
      <w:hyperlink r:id="rId11" w:history="1">
        <w:r w:rsidR="003F75D5" w:rsidRPr="007E2D8F">
          <w:rPr>
            <w:rFonts w:eastAsia="Times New Roman"/>
            <w:bCs/>
            <w:i/>
            <w:sz w:val="20"/>
            <w:szCs w:val="20"/>
            <w:bdr w:val="none" w:sz="0" w:space="0" w:color="auto" w:frame="1"/>
          </w:rPr>
          <w:t xml:space="preserve">Codul de etică </w:t>
        </w:r>
        <w:proofErr w:type="spellStart"/>
        <w:r w:rsidR="003F75D5" w:rsidRPr="007E2D8F">
          <w:rPr>
            <w:rFonts w:eastAsia="Times New Roman"/>
            <w:bCs/>
            <w:i/>
            <w:sz w:val="20"/>
            <w:szCs w:val="20"/>
            <w:bdr w:val="none" w:sz="0" w:space="0" w:color="auto" w:frame="1"/>
          </w:rPr>
          <w:t>şi</w:t>
        </w:r>
        <w:proofErr w:type="spellEnd"/>
        <w:r w:rsidR="003F75D5" w:rsidRPr="007E2D8F">
          <w:rPr>
            <w:rFonts w:eastAsia="Times New Roman"/>
            <w:bCs/>
            <w:i/>
            <w:sz w:val="20"/>
            <w:szCs w:val="20"/>
            <w:bdr w:val="none" w:sz="0" w:space="0" w:color="auto" w:frame="1"/>
          </w:rPr>
          <w:t xml:space="preserve"> deontologie profesională a personalului </w:t>
        </w:r>
        <w:proofErr w:type="spellStart"/>
        <w:r w:rsidR="003F75D5" w:rsidRPr="007E2D8F">
          <w:rPr>
            <w:rFonts w:eastAsia="Times New Roman"/>
            <w:bCs/>
            <w:i/>
            <w:sz w:val="20"/>
            <w:szCs w:val="20"/>
            <w:bdr w:val="none" w:sz="0" w:space="0" w:color="auto" w:frame="1"/>
          </w:rPr>
          <w:t>ştiinţific</w:t>
        </w:r>
        <w:proofErr w:type="spellEnd"/>
        <w:r w:rsidR="003F75D5" w:rsidRPr="007E2D8F">
          <w:rPr>
            <w:rFonts w:eastAsia="Times New Roman"/>
            <w:bCs/>
            <w:i/>
            <w:sz w:val="20"/>
            <w:szCs w:val="20"/>
            <w:bdr w:val="none" w:sz="0" w:space="0" w:color="auto" w:frame="1"/>
          </w:rPr>
          <w:t xml:space="preserve"> </w:t>
        </w:r>
        <w:proofErr w:type="spellStart"/>
        <w:r w:rsidR="003F75D5" w:rsidRPr="007E2D8F">
          <w:rPr>
            <w:rFonts w:eastAsia="Times New Roman"/>
            <w:bCs/>
            <w:i/>
            <w:sz w:val="20"/>
            <w:szCs w:val="20"/>
            <w:bdr w:val="none" w:sz="0" w:space="0" w:color="auto" w:frame="1"/>
          </w:rPr>
          <w:t>şi</w:t>
        </w:r>
        <w:proofErr w:type="spellEnd"/>
        <w:r w:rsidR="003F75D5" w:rsidRPr="007E2D8F">
          <w:rPr>
            <w:rFonts w:eastAsia="Times New Roman"/>
            <w:bCs/>
            <w:i/>
            <w:sz w:val="20"/>
            <w:szCs w:val="20"/>
            <w:bdr w:val="none" w:sz="0" w:space="0" w:color="auto" w:frame="1"/>
          </w:rPr>
          <w:t xml:space="preserve"> </w:t>
        </w:r>
        <w:proofErr w:type="spellStart"/>
        <w:r w:rsidR="003F75D5" w:rsidRPr="007E2D8F">
          <w:rPr>
            <w:rFonts w:eastAsia="Times New Roman"/>
            <w:bCs/>
            <w:i/>
            <w:sz w:val="20"/>
            <w:szCs w:val="20"/>
            <w:bdr w:val="none" w:sz="0" w:space="0" w:color="auto" w:frame="1"/>
          </w:rPr>
          <w:t>ştiinţiifico</w:t>
        </w:r>
        <w:proofErr w:type="spellEnd"/>
        <w:r w:rsidR="003F75D5" w:rsidRPr="007E2D8F">
          <w:rPr>
            <w:rFonts w:eastAsia="Times New Roman"/>
            <w:bCs/>
            <w:i/>
            <w:sz w:val="20"/>
            <w:szCs w:val="20"/>
            <w:bdr w:val="none" w:sz="0" w:space="0" w:color="auto" w:frame="1"/>
          </w:rPr>
          <w:t>-didactic</w:t>
        </w:r>
      </w:hyperlink>
      <w:r w:rsidR="003F75D5" w:rsidRPr="007E2D8F">
        <w:rPr>
          <w:rFonts w:eastAsia="Times New Roman"/>
          <w:sz w:val="20"/>
          <w:szCs w:val="20"/>
        </w:rPr>
        <w:t>, a</w:t>
      </w:r>
      <w:r w:rsidR="003F75D5" w:rsidRPr="007E2D8F">
        <w:rPr>
          <w:rFonts w:eastAsia="Times New Roman"/>
          <w:sz w:val="20"/>
          <w:szCs w:val="20"/>
          <w:bdr w:val="none" w:sz="0" w:space="0" w:color="auto" w:frame="1"/>
        </w:rPr>
        <w:t xml:space="preserve">probat prin Decizia Consiliului de Conducere al ANACEC nr. 7 din 18 decembrie 2018; </w:t>
      </w:r>
      <w:r w:rsidR="003F75D5" w:rsidRPr="007E2D8F">
        <w:rPr>
          <w:i/>
          <w:sz w:val="20"/>
          <w:szCs w:val="20"/>
        </w:rPr>
        <w:t>Regulament de organizare și funcționare a comisiei de profil în cercetare și inovare</w:t>
      </w:r>
      <w:r w:rsidR="003F75D5" w:rsidRPr="007E2D8F">
        <w:rPr>
          <w:sz w:val="20"/>
          <w:szCs w:val="20"/>
        </w:rPr>
        <w:t xml:space="preserve">, Anexa 5 la Ordinul ANACEC nr.12-A din 18.05.2020;  </w:t>
      </w:r>
    </w:p>
    <w:p w:rsidR="003F75D5" w:rsidRPr="007E2D8F" w:rsidRDefault="003F75D5" w:rsidP="003F75D5">
      <w:pPr>
        <w:pStyle w:val="Listparagraf"/>
        <w:numPr>
          <w:ilvl w:val="0"/>
          <w:numId w:val="6"/>
        </w:numPr>
        <w:jc w:val="both"/>
        <w:rPr>
          <w:sz w:val="20"/>
          <w:szCs w:val="20"/>
        </w:rPr>
      </w:pPr>
      <w:r w:rsidRPr="007E2D8F">
        <w:rPr>
          <w:i/>
          <w:sz w:val="20"/>
          <w:szCs w:val="20"/>
        </w:rPr>
        <w:t xml:space="preserve">Regulamentul comisiilor de </w:t>
      </w:r>
      <w:proofErr w:type="spellStart"/>
      <w:r w:rsidRPr="007E2D8F">
        <w:rPr>
          <w:i/>
          <w:sz w:val="20"/>
          <w:szCs w:val="20"/>
        </w:rPr>
        <w:t>experţi</w:t>
      </w:r>
      <w:proofErr w:type="spellEnd"/>
      <w:r w:rsidRPr="007E2D8F">
        <w:rPr>
          <w:i/>
          <w:sz w:val="20"/>
          <w:szCs w:val="20"/>
        </w:rPr>
        <w:t xml:space="preserve"> în domeniul atestării ale </w:t>
      </w:r>
      <w:proofErr w:type="spellStart"/>
      <w:r w:rsidRPr="007E2D8F">
        <w:rPr>
          <w:i/>
          <w:sz w:val="20"/>
          <w:szCs w:val="20"/>
        </w:rPr>
        <w:t>Agenţiei</w:t>
      </w:r>
      <w:proofErr w:type="spellEnd"/>
      <w:r w:rsidRPr="007E2D8F">
        <w:rPr>
          <w:i/>
          <w:sz w:val="20"/>
          <w:szCs w:val="20"/>
        </w:rPr>
        <w:t xml:space="preserve"> </w:t>
      </w:r>
      <w:proofErr w:type="spellStart"/>
      <w:r w:rsidRPr="007E2D8F">
        <w:rPr>
          <w:i/>
          <w:sz w:val="20"/>
          <w:szCs w:val="20"/>
        </w:rPr>
        <w:t>Naţionale</w:t>
      </w:r>
      <w:proofErr w:type="spellEnd"/>
      <w:r w:rsidRPr="007E2D8F">
        <w:rPr>
          <w:i/>
          <w:sz w:val="20"/>
          <w:szCs w:val="20"/>
        </w:rPr>
        <w:t xml:space="preserve"> pentru Asigurarea </w:t>
      </w:r>
      <w:proofErr w:type="spellStart"/>
      <w:r w:rsidRPr="007E2D8F">
        <w:rPr>
          <w:i/>
          <w:sz w:val="20"/>
          <w:szCs w:val="20"/>
        </w:rPr>
        <w:t>Calităţii</w:t>
      </w:r>
      <w:proofErr w:type="spellEnd"/>
      <w:r w:rsidRPr="007E2D8F">
        <w:rPr>
          <w:i/>
          <w:sz w:val="20"/>
          <w:szCs w:val="20"/>
        </w:rPr>
        <w:t xml:space="preserve"> în </w:t>
      </w:r>
      <w:proofErr w:type="spellStart"/>
      <w:r w:rsidRPr="007E2D8F">
        <w:rPr>
          <w:i/>
          <w:sz w:val="20"/>
          <w:szCs w:val="20"/>
        </w:rPr>
        <w:t>Educaţie</w:t>
      </w:r>
      <w:proofErr w:type="spellEnd"/>
      <w:r w:rsidRPr="007E2D8F">
        <w:rPr>
          <w:i/>
          <w:sz w:val="20"/>
          <w:szCs w:val="20"/>
        </w:rPr>
        <w:t xml:space="preserve"> </w:t>
      </w:r>
      <w:proofErr w:type="spellStart"/>
      <w:r w:rsidRPr="007E2D8F">
        <w:rPr>
          <w:i/>
          <w:sz w:val="20"/>
          <w:szCs w:val="20"/>
        </w:rPr>
        <w:t>şi</w:t>
      </w:r>
      <w:proofErr w:type="spellEnd"/>
      <w:r w:rsidRPr="007E2D8F">
        <w:rPr>
          <w:i/>
          <w:sz w:val="20"/>
          <w:szCs w:val="20"/>
        </w:rPr>
        <w:t xml:space="preserve"> Cercetare</w:t>
      </w:r>
      <w:r w:rsidRPr="007E2D8F">
        <w:rPr>
          <w:sz w:val="20"/>
          <w:szCs w:val="20"/>
        </w:rPr>
        <w:t xml:space="preserve">, aprobat prin Decizia Consiliului de Conducere al ANACEC nr. 4 din 18 decembrie 2018, cu modificările </w:t>
      </w:r>
      <w:proofErr w:type="spellStart"/>
      <w:r w:rsidRPr="007E2D8F">
        <w:rPr>
          <w:sz w:val="20"/>
          <w:szCs w:val="20"/>
        </w:rPr>
        <w:t>şi</w:t>
      </w:r>
      <w:proofErr w:type="spellEnd"/>
      <w:r w:rsidRPr="007E2D8F">
        <w:rPr>
          <w:sz w:val="20"/>
          <w:szCs w:val="20"/>
        </w:rPr>
        <w:t xml:space="preserve"> completările ulterioare;</w:t>
      </w:r>
    </w:p>
    <w:p w:rsidR="003F75D5" w:rsidRPr="007E2D8F" w:rsidRDefault="003F75D5" w:rsidP="003F75D5">
      <w:pPr>
        <w:pStyle w:val="Listparagraf"/>
        <w:numPr>
          <w:ilvl w:val="0"/>
          <w:numId w:val="6"/>
        </w:numPr>
        <w:jc w:val="both"/>
        <w:rPr>
          <w:sz w:val="20"/>
          <w:szCs w:val="20"/>
        </w:rPr>
      </w:pPr>
      <w:r w:rsidRPr="007E2D8F">
        <w:rPr>
          <w:b/>
          <w:i/>
          <w:sz w:val="20"/>
          <w:szCs w:val="20"/>
        </w:rPr>
        <w:t>Tipurile de lucrări acceptate</w:t>
      </w:r>
      <w:r w:rsidRPr="007E2D8F">
        <w:rPr>
          <w:i/>
          <w:sz w:val="20"/>
          <w:szCs w:val="20"/>
        </w:rPr>
        <w:t xml:space="preserve"> de către Agenția Națională de Asigurare a Calității în Educație și Cercetare în vederea confirmării titlurilor științifice</w:t>
      </w:r>
      <w:r w:rsidRPr="007E2D8F">
        <w:rPr>
          <w:sz w:val="20"/>
          <w:szCs w:val="20"/>
        </w:rPr>
        <w:t xml:space="preserve">, aprobate prin Decizia Consiliului de Conducere al ANACEC nr. 2 din 27 decembrie 2019; </w:t>
      </w:r>
    </w:p>
    <w:p w:rsidR="003F75D5" w:rsidRPr="007E2D8F" w:rsidRDefault="003F75D5" w:rsidP="003F75D5">
      <w:pPr>
        <w:pStyle w:val="Listparagraf"/>
        <w:numPr>
          <w:ilvl w:val="0"/>
          <w:numId w:val="6"/>
        </w:numPr>
        <w:jc w:val="both"/>
        <w:rPr>
          <w:sz w:val="20"/>
          <w:szCs w:val="20"/>
        </w:rPr>
      </w:pPr>
      <w:r w:rsidRPr="007E2D8F">
        <w:rPr>
          <w:rFonts w:eastAsia="SimSun"/>
          <w:b/>
          <w:i/>
          <w:sz w:val="20"/>
          <w:szCs w:val="20"/>
          <w:lang w:eastAsia="zh-CN"/>
        </w:rPr>
        <w:t>Model de prezentare a listei lucrărilor științifice</w:t>
      </w:r>
      <w:r w:rsidRPr="007E2D8F">
        <w:rPr>
          <w:rFonts w:eastAsia="SimSun"/>
          <w:sz w:val="20"/>
          <w:szCs w:val="20"/>
          <w:lang w:eastAsia="zh-CN"/>
        </w:rPr>
        <w:t xml:space="preserve"> (L</w:t>
      </w:r>
      <w:r w:rsidRPr="007E2D8F">
        <w:rPr>
          <w:sz w:val="20"/>
          <w:szCs w:val="20"/>
        </w:rPr>
        <w:t xml:space="preserve">ista lucrărilor științifice la tema tezei/lucrării de sinteză); </w:t>
      </w:r>
    </w:p>
    <w:p w:rsidR="003F75D5" w:rsidRPr="007E2D8F" w:rsidRDefault="003F75D5" w:rsidP="003F75D5">
      <w:pPr>
        <w:pStyle w:val="Listparagraf"/>
        <w:numPr>
          <w:ilvl w:val="0"/>
          <w:numId w:val="6"/>
        </w:numPr>
        <w:jc w:val="both"/>
        <w:rPr>
          <w:sz w:val="20"/>
          <w:szCs w:val="20"/>
        </w:rPr>
      </w:pPr>
      <w:r w:rsidRPr="007E2D8F">
        <w:rPr>
          <w:b/>
          <w:i/>
          <w:sz w:val="20"/>
          <w:szCs w:val="20"/>
        </w:rPr>
        <w:t>Lista bazelor de date acceptate</w:t>
      </w:r>
      <w:r w:rsidRPr="007E2D8F">
        <w:rPr>
          <w:i/>
          <w:sz w:val="20"/>
          <w:szCs w:val="20"/>
        </w:rPr>
        <w:t xml:space="preserve"> de către Agenția Națională de Asigurare a Calității în Educație și Cercetare pentru publicarea rezultatelor în vederea confirmării titlurilor științifice</w:t>
      </w:r>
      <w:r w:rsidRPr="007E2D8F">
        <w:rPr>
          <w:sz w:val="20"/>
          <w:szCs w:val="20"/>
        </w:rPr>
        <w:t>; aprobată prin Decizia Consiliului de Conducere al ANACEC nr. 2 din 27 decembrie 2019;</w:t>
      </w:r>
    </w:p>
    <w:p w:rsidR="003F75D5" w:rsidRPr="00FA7179" w:rsidRDefault="003F75D5" w:rsidP="00FA7179">
      <w:pPr>
        <w:pStyle w:val="Listparagraf"/>
        <w:numPr>
          <w:ilvl w:val="0"/>
          <w:numId w:val="6"/>
        </w:numPr>
        <w:jc w:val="both"/>
        <w:rPr>
          <w:sz w:val="20"/>
          <w:szCs w:val="20"/>
        </w:rPr>
      </w:pPr>
      <w:proofErr w:type="spellStart"/>
      <w:r w:rsidRPr="007E2D8F">
        <w:rPr>
          <w:i/>
          <w:iCs/>
          <w:sz w:val="20"/>
          <w:szCs w:val="20"/>
          <w:lang w:val="en-US"/>
        </w:rPr>
        <w:t>R</w:t>
      </w:r>
      <w:r w:rsidRPr="007E2D8F">
        <w:rPr>
          <w:i/>
          <w:sz w:val="20"/>
          <w:szCs w:val="20"/>
          <w:lang w:val="en-US"/>
        </w:rPr>
        <w:t>egulamentului</w:t>
      </w:r>
      <w:proofErr w:type="spellEnd"/>
      <w:r w:rsidRPr="007E2D8F">
        <w:rPr>
          <w:i/>
          <w:sz w:val="20"/>
          <w:szCs w:val="20"/>
          <w:lang w:val="en-US"/>
        </w:rPr>
        <w:t xml:space="preserve"> </w:t>
      </w:r>
      <w:proofErr w:type="spellStart"/>
      <w:r w:rsidRPr="007E2D8F">
        <w:rPr>
          <w:i/>
          <w:sz w:val="20"/>
          <w:szCs w:val="20"/>
          <w:lang w:val="en-US"/>
        </w:rPr>
        <w:t>privind</w:t>
      </w:r>
      <w:proofErr w:type="spellEnd"/>
      <w:r w:rsidRPr="007E2D8F">
        <w:rPr>
          <w:i/>
          <w:sz w:val="20"/>
          <w:szCs w:val="20"/>
          <w:lang w:val="en-US"/>
        </w:rPr>
        <w:t xml:space="preserve"> </w:t>
      </w:r>
      <w:proofErr w:type="spellStart"/>
      <w:r w:rsidRPr="007E2D8F">
        <w:rPr>
          <w:i/>
          <w:sz w:val="20"/>
          <w:szCs w:val="20"/>
          <w:lang w:val="en-US"/>
        </w:rPr>
        <w:t>constituirea</w:t>
      </w:r>
      <w:proofErr w:type="spellEnd"/>
      <w:r w:rsidRPr="007E2D8F">
        <w:rPr>
          <w:i/>
          <w:sz w:val="20"/>
          <w:szCs w:val="20"/>
          <w:lang w:val="en-US"/>
        </w:rPr>
        <w:t xml:space="preserve"> </w:t>
      </w:r>
      <w:proofErr w:type="spellStart"/>
      <w:r w:rsidRPr="007E2D8F">
        <w:rPr>
          <w:i/>
          <w:sz w:val="20"/>
          <w:szCs w:val="20"/>
          <w:lang w:val="en-US"/>
        </w:rPr>
        <w:t>şi</w:t>
      </w:r>
      <w:proofErr w:type="spellEnd"/>
      <w:r w:rsidRPr="007E2D8F">
        <w:rPr>
          <w:i/>
          <w:sz w:val="20"/>
          <w:szCs w:val="20"/>
          <w:lang w:val="en-US"/>
        </w:rPr>
        <w:t xml:space="preserve"> </w:t>
      </w:r>
      <w:proofErr w:type="spellStart"/>
      <w:r w:rsidRPr="007E2D8F">
        <w:rPr>
          <w:i/>
          <w:sz w:val="20"/>
          <w:szCs w:val="20"/>
          <w:lang w:val="en-US"/>
        </w:rPr>
        <w:t>activitatea</w:t>
      </w:r>
      <w:proofErr w:type="spellEnd"/>
      <w:r w:rsidRPr="007E2D8F">
        <w:rPr>
          <w:i/>
          <w:sz w:val="20"/>
          <w:szCs w:val="20"/>
          <w:lang w:val="en-US"/>
        </w:rPr>
        <w:t xml:space="preserve"> </w:t>
      </w:r>
      <w:proofErr w:type="spellStart"/>
      <w:r w:rsidRPr="007E2D8F">
        <w:rPr>
          <w:i/>
          <w:sz w:val="20"/>
          <w:szCs w:val="20"/>
          <w:lang w:val="en-US"/>
        </w:rPr>
        <w:t>seminarului</w:t>
      </w:r>
      <w:proofErr w:type="spellEnd"/>
      <w:r w:rsidRPr="007E2D8F">
        <w:rPr>
          <w:i/>
          <w:sz w:val="20"/>
          <w:szCs w:val="20"/>
          <w:lang w:val="en-US"/>
        </w:rPr>
        <w:t xml:space="preserve"> </w:t>
      </w:r>
      <w:proofErr w:type="spellStart"/>
      <w:r w:rsidRPr="007E2D8F">
        <w:rPr>
          <w:i/>
          <w:sz w:val="20"/>
          <w:szCs w:val="20"/>
          <w:lang w:val="en-US"/>
        </w:rPr>
        <w:t>ştiinţific</w:t>
      </w:r>
      <w:proofErr w:type="spellEnd"/>
      <w:r w:rsidRPr="007E2D8F">
        <w:rPr>
          <w:i/>
          <w:sz w:val="20"/>
          <w:szCs w:val="20"/>
          <w:lang w:val="en-US"/>
        </w:rPr>
        <w:t xml:space="preserve"> de </w:t>
      </w:r>
      <w:proofErr w:type="spellStart"/>
      <w:r w:rsidRPr="007E2D8F">
        <w:rPr>
          <w:i/>
          <w:sz w:val="20"/>
          <w:szCs w:val="20"/>
          <w:lang w:val="en-US"/>
        </w:rPr>
        <w:t>profil</w:t>
      </w:r>
      <w:proofErr w:type="spellEnd"/>
      <w:r w:rsidRPr="007E2D8F">
        <w:rPr>
          <w:sz w:val="20"/>
          <w:szCs w:val="20"/>
          <w:lang w:val="en-US"/>
        </w:rPr>
        <w:t xml:space="preserve">, </w:t>
      </w:r>
      <w:proofErr w:type="spellStart"/>
      <w:r w:rsidRPr="007E2D8F">
        <w:rPr>
          <w:sz w:val="20"/>
          <w:szCs w:val="20"/>
          <w:lang w:val="en-US"/>
        </w:rPr>
        <w:t>aprobat</w:t>
      </w:r>
      <w:proofErr w:type="spellEnd"/>
      <w:r w:rsidRPr="007E2D8F">
        <w:rPr>
          <w:sz w:val="20"/>
          <w:szCs w:val="20"/>
          <w:lang w:val="en-US"/>
        </w:rPr>
        <w:t xml:space="preserve"> </w:t>
      </w:r>
      <w:proofErr w:type="spellStart"/>
      <w:r w:rsidRPr="007E2D8F">
        <w:rPr>
          <w:sz w:val="20"/>
          <w:szCs w:val="20"/>
          <w:lang w:val="en-US"/>
        </w:rPr>
        <w:t>prin</w:t>
      </w:r>
      <w:proofErr w:type="spellEnd"/>
      <w:r w:rsidRPr="007E2D8F">
        <w:rPr>
          <w:sz w:val="20"/>
          <w:szCs w:val="20"/>
          <w:lang w:val="en-US"/>
        </w:rPr>
        <w:t xml:space="preserve"> </w:t>
      </w:r>
      <w:proofErr w:type="spellStart"/>
      <w:r w:rsidRPr="007E2D8F">
        <w:rPr>
          <w:sz w:val="20"/>
          <w:szCs w:val="20"/>
          <w:lang w:val="en-US"/>
        </w:rPr>
        <w:t>Decizia</w:t>
      </w:r>
      <w:proofErr w:type="spellEnd"/>
      <w:r w:rsidRPr="007E2D8F">
        <w:rPr>
          <w:sz w:val="20"/>
          <w:szCs w:val="20"/>
          <w:lang w:val="en-US"/>
        </w:rPr>
        <w:t xml:space="preserve"> </w:t>
      </w:r>
      <w:proofErr w:type="spellStart"/>
      <w:r w:rsidRPr="007E2D8F">
        <w:rPr>
          <w:sz w:val="20"/>
          <w:szCs w:val="20"/>
          <w:lang w:val="en-US"/>
        </w:rPr>
        <w:t>Consiliului</w:t>
      </w:r>
      <w:proofErr w:type="spellEnd"/>
      <w:r w:rsidRPr="007E2D8F">
        <w:rPr>
          <w:sz w:val="20"/>
          <w:szCs w:val="20"/>
          <w:lang w:val="en-US"/>
        </w:rPr>
        <w:t xml:space="preserve"> de </w:t>
      </w:r>
      <w:proofErr w:type="spellStart"/>
      <w:r w:rsidRPr="007E2D8F">
        <w:rPr>
          <w:sz w:val="20"/>
          <w:szCs w:val="20"/>
          <w:lang w:val="en-US"/>
        </w:rPr>
        <w:t>Conducere</w:t>
      </w:r>
      <w:proofErr w:type="spellEnd"/>
      <w:r w:rsidRPr="007E2D8F">
        <w:rPr>
          <w:sz w:val="20"/>
          <w:szCs w:val="20"/>
          <w:lang w:val="en-US"/>
        </w:rPr>
        <w:t xml:space="preserve"> al ANACEC </w:t>
      </w:r>
      <w:proofErr w:type="spellStart"/>
      <w:r w:rsidRPr="007E2D8F">
        <w:rPr>
          <w:sz w:val="20"/>
          <w:szCs w:val="20"/>
          <w:lang w:val="en-US"/>
        </w:rPr>
        <w:t>nr</w:t>
      </w:r>
      <w:proofErr w:type="spellEnd"/>
      <w:r w:rsidRPr="007E2D8F">
        <w:rPr>
          <w:sz w:val="20"/>
          <w:szCs w:val="20"/>
          <w:lang w:val="en-US"/>
        </w:rPr>
        <w:t xml:space="preserve">. 38 din 10 </w:t>
      </w:r>
      <w:proofErr w:type="spellStart"/>
      <w:r w:rsidRPr="007E2D8F">
        <w:rPr>
          <w:sz w:val="20"/>
          <w:szCs w:val="20"/>
          <w:lang w:val="en-US"/>
        </w:rPr>
        <w:t>octombrie</w:t>
      </w:r>
      <w:proofErr w:type="spellEnd"/>
      <w:r w:rsidRPr="007E2D8F">
        <w:rPr>
          <w:sz w:val="20"/>
          <w:szCs w:val="20"/>
          <w:lang w:val="en-US"/>
        </w:rPr>
        <w:t xml:space="preserve"> 2018 , </w:t>
      </w:r>
      <w:proofErr w:type="spellStart"/>
      <w:r w:rsidRPr="007E2D8F">
        <w:rPr>
          <w:sz w:val="20"/>
          <w:szCs w:val="20"/>
          <w:lang w:val="en-US"/>
        </w:rPr>
        <w:t>completat</w:t>
      </w:r>
      <w:proofErr w:type="spellEnd"/>
      <w:r w:rsidRPr="007E2D8F">
        <w:rPr>
          <w:sz w:val="20"/>
          <w:szCs w:val="20"/>
          <w:lang w:val="en-US"/>
        </w:rPr>
        <w:t xml:space="preserve"> </w:t>
      </w:r>
      <w:proofErr w:type="spellStart"/>
      <w:r w:rsidRPr="007E2D8F">
        <w:rPr>
          <w:sz w:val="20"/>
          <w:szCs w:val="20"/>
          <w:lang w:val="en-US"/>
        </w:rPr>
        <w:t>prin</w:t>
      </w:r>
      <w:proofErr w:type="spellEnd"/>
      <w:r w:rsidRPr="007E2D8F">
        <w:rPr>
          <w:sz w:val="20"/>
          <w:szCs w:val="20"/>
          <w:lang w:val="en-US"/>
        </w:rPr>
        <w:t xml:space="preserve"> </w:t>
      </w:r>
      <w:proofErr w:type="spellStart"/>
      <w:r w:rsidRPr="007E2D8F">
        <w:rPr>
          <w:sz w:val="20"/>
          <w:szCs w:val="20"/>
          <w:lang w:val="en-US"/>
        </w:rPr>
        <w:t>Decizia</w:t>
      </w:r>
      <w:proofErr w:type="spellEnd"/>
      <w:r w:rsidRPr="007E2D8F">
        <w:rPr>
          <w:sz w:val="20"/>
          <w:szCs w:val="20"/>
          <w:lang w:val="en-US"/>
        </w:rPr>
        <w:t xml:space="preserve"> CC ANACEC nr.3 din 27 </w:t>
      </w:r>
      <w:proofErr w:type="spellStart"/>
      <w:r w:rsidRPr="007E2D8F">
        <w:rPr>
          <w:sz w:val="20"/>
          <w:szCs w:val="20"/>
          <w:lang w:val="en-US"/>
        </w:rPr>
        <w:t>decembrie</w:t>
      </w:r>
      <w:proofErr w:type="spellEnd"/>
      <w:r w:rsidRPr="007E2D8F">
        <w:rPr>
          <w:sz w:val="20"/>
          <w:szCs w:val="20"/>
          <w:lang w:val="en-US"/>
        </w:rPr>
        <w:t xml:space="preserve"> 2019</w:t>
      </w:r>
      <w:r w:rsidRPr="007E2D8F">
        <w:rPr>
          <w:sz w:val="20"/>
          <w:szCs w:val="20"/>
        </w:rPr>
        <w:t>,</w:t>
      </w:r>
      <w:r w:rsidR="00FA7179">
        <w:rPr>
          <w:sz w:val="20"/>
          <w:szCs w:val="20"/>
        </w:rPr>
        <w:t xml:space="preserve"> </w:t>
      </w:r>
      <w:r w:rsidRPr="00FA7179">
        <w:rPr>
          <w:sz w:val="20"/>
          <w:szCs w:val="20"/>
        </w:rPr>
        <w:t xml:space="preserve">( toate pe: </w:t>
      </w:r>
      <w:hyperlink r:id="rId12" w:history="1">
        <w:r w:rsidRPr="00FA7179">
          <w:rPr>
            <w:rStyle w:val="Hyperlink"/>
            <w:sz w:val="20"/>
            <w:szCs w:val="20"/>
          </w:rPr>
          <w:t>http://www.cnaa.md/normative-acts/</w:t>
        </w:r>
      </w:hyperlink>
      <w:r w:rsidRPr="00FA7179">
        <w:rPr>
          <w:sz w:val="20"/>
          <w:szCs w:val="20"/>
        </w:rPr>
        <w:t>)</w:t>
      </w:r>
      <w:r w:rsidR="00FA7179">
        <w:rPr>
          <w:sz w:val="20"/>
          <w:szCs w:val="20"/>
        </w:rPr>
        <w:t>;</w:t>
      </w:r>
    </w:p>
    <w:p w:rsidR="003F75D5" w:rsidRPr="007E2D8F" w:rsidRDefault="003F75D5" w:rsidP="003F75D5">
      <w:pPr>
        <w:pStyle w:val="Listparagraf"/>
        <w:numPr>
          <w:ilvl w:val="0"/>
          <w:numId w:val="6"/>
        </w:numPr>
        <w:jc w:val="both"/>
        <w:rPr>
          <w:sz w:val="20"/>
          <w:szCs w:val="20"/>
        </w:rPr>
      </w:pPr>
      <w:r w:rsidRPr="007E2D8F">
        <w:rPr>
          <w:i/>
          <w:sz w:val="20"/>
          <w:szCs w:val="20"/>
        </w:rPr>
        <w:t xml:space="preserve">Statutul Institutului de Certări Juridice, Politice </w:t>
      </w:r>
      <w:proofErr w:type="spellStart"/>
      <w:r w:rsidRPr="007E2D8F">
        <w:rPr>
          <w:i/>
          <w:sz w:val="20"/>
          <w:szCs w:val="20"/>
        </w:rPr>
        <w:t>şi</w:t>
      </w:r>
      <w:proofErr w:type="spellEnd"/>
      <w:r w:rsidRPr="007E2D8F">
        <w:rPr>
          <w:i/>
          <w:sz w:val="20"/>
          <w:szCs w:val="20"/>
        </w:rPr>
        <w:t xml:space="preserve"> Sociologice</w:t>
      </w:r>
      <w:r w:rsidRPr="007E2D8F">
        <w:rPr>
          <w:sz w:val="20"/>
          <w:szCs w:val="20"/>
        </w:rPr>
        <w:t>, aprobat de MECC din 2018;</w:t>
      </w:r>
    </w:p>
    <w:p w:rsidR="003F75D5" w:rsidRPr="007E2D8F" w:rsidRDefault="003F75D5" w:rsidP="003F75D5">
      <w:pPr>
        <w:pStyle w:val="Listparagraf"/>
        <w:numPr>
          <w:ilvl w:val="0"/>
          <w:numId w:val="6"/>
        </w:numPr>
        <w:jc w:val="both"/>
        <w:rPr>
          <w:sz w:val="20"/>
          <w:szCs w:val="20"/>
        </w:rPr>
      </w:pPr>
      <w:r w:rsidRPr="007E2D8F">
        <w:rPr>
          <w:i/>
          <w:sz w:val="20"/>
          <w:szCs w:val="20"/>
        </w:rPr>
        <w:t xml:space="preserve">Regulamentul de organizare </w:t>
      </w:r>
      <w:proofErr w:type="spellStart"/>
      <w:r w:rsidRPr="007E2D8F">
        <w:rPr>
          <w:i/>
          <w:sz w:val="20"/>
          <w:szCs w:val="20"/>
        </w:rPr>
        <w:t>şi</w:t>
      </w:r>
      <w:proofErr w:type="spellEnd"/>
      <w:r w:rsidRPr="007E2D8F">
        <w:rPr>
          <w:i/>
          <w:sz w:val="20"/>
          <w:szCs w:val="20"/>
        </w:rPr>
        <w:t xml:space="preserve"> funcționare  al I.P. Insti</w:t>
      </w:r>
      <w:r w:rsidRPr="007E2D8F">
        <w:rPr>
          <w:rStyle w:val="Corptext1"/>
          <w:rFonts w:eastAsia="Arial Unicode MS"/>
          <w:i/>
          <w:sz w:val="20"/>
          <w:szCs w:val="20"/>
          <w:u w:val="none"/>
        </w:rPr>
        <w:t>tutul de Cercetări J</w:t>
      </w:r>
      <w:r w:rsidRPr="007E2D8F">
        <w:rPr>
          <w:i/>
          <w:sz w:val="20"/>
          <w:szCs w:val="20"/>
        </w:rPr>
        <w:t>uridice, Politice si Sociologice</w:t>
      </w:r>
      <w:r w:rsidRPr="007E2D8F">
        <w:rPr>
          <w:sz w:val="20"/>
          <w:szCs w:val="20"/>
        </w:rPr>
        <w:t>,</w:t>
      </w:r>
      <w:r w:rsidRPr="007E2D8F">
        <w:rPr>
          <w:b/>
          <w:sz w:val="20"/>
          <w:szCs w:val="20"/>
        </w:rPr>
        <w:t xml:space="preserve"> </w:t>
      </w:r>
      <w:r w:rsidRPr="007E2D8F">
        <w:rPr>
          <w:sz w:val="20"/>
          <w:szCs w:val="20"/>
        </w:rPr>
        <w:t xml:space="preserve">aprobat </w:t>
      </w:r>
      <w:r w:rsidRPr="007E2D8F">
        <w:rPr>
          <w:rFonts w:eastAsia="Times New Roman"/>
          <w:iCs/>
          <w:color w:val="000000"/>
          <w:sz w:val="20"/>
          <w:szCs w:val="20"/>
        </w:rPr>
        <w:t xml:space="preserve">la ședința Consiliului </w:t>
      </w:r>
      <w:proofErr w:type="spellStart"/>
      <w:r w:rsidRPr="007E2D8F">
        <w:rPr>
          <w:rFonts w:eastAsia="Times New Roman"/>
          <w:iCs/>
          <w:color w:val="000000"/>
          <w:sz w:val="20"/>
          <w:szCs w:val="20"/>
        </w:rPr>
        <w:t>Ştiinţific</w:t>
      </w:r>
      <w:proofErr w:type="spellEnd"/>
      <w:r w:rsidRPr="007E2D8F">
        <w:rPr>
          <w:rFonts w:eastAsia="Times New Roman"/>
          <w:iCs/>
          <w:color w:val="000000"/>
          <w:sz w:val="20"/>
          <w:szCs w:val="20"/>
        </w:rPr>
        <w:t xml:space="preserve"> al I.P. ICJPS </w:t>
      </w:r>
      <w:r w:rsidRPr="007E2D8F">
        <w:rPr>
          <w:rFonts w:eastAsia="Times New Roman"/>
          <w:color w:val="000000"/>
          <w:sz w:val="20"/>
          <w:szCs w:val="20"/>
        </w:rPr>
        <w:t>din  29 ianuarie 2019;</w:t>
      </w:r>
    </w:p>
    <w:p w:rsidR="003F75D5" w:rsidRPr="00FA7179" w:rsidRDefault="003F75D5" w:rsidP="003F75D5">
      <w:pPr>
        <w:pStyle w:val="Listparagraf"/>
        <w:numPr>
          <w:ilvl w:val="0"/>
          <w:numId w:val="6"/>
        </w:numPr>
        <w:jc w:val="both"/>
        <w:rPr>
          <w:sz w:val="20"/>
          <w:szCs w:val="20"/>
        </w:rPr>
      </w:pPr>
      <w:r w:rsidRPr="007E2D8F">
        <w:rPr>
          <w:i/>
          <w:sz w:val="20"/>
          <w:szCs w:val="20"/>
        </w:rPr>
        <w:t>Regulamentul</w:t>
      </w:r>
      <w:r w:rsidRPr="007E2D8F">
        <w:rPr>
          <w:b/>
          <w:sz w:val="20"/>
          <w:szCs w:val="20"/>
          <w:lang w:val="en-US"/>
        </w:rPr>
        <w:t xml:space="preserve"> </w:t>
      </w:r>
      <w:r w:rsidRPr="007E2D8F">
        <w:rPr>
          <w:i/>
          <w:sz w:val="20"/>
          <w:szCs w:val="20"/>
          <w:lang w:val="en-US"/>
        </w:rPr>
        <w:t xml:space="preserve">de </w:t>
      </w:r>
      <w:proofErr w:type="spellStart"/>
      <w:r w:rsidRPr="007E2D8F">
        <w:rPr>
          <w:i/>
          <w:sz w:val="20"/>
          <w:szCs w:val="20"/>
          <w:lang w:val="en-US"/>
        </w:rPr>
        <w:t>organizare</w:t>
      </w:r>
      <w:proofErr w:type="spellEnd"/>
      <w:r w:rsidRPr="007E2D8F">
        <w:rPr>
          <w:i/>
          <w:sz w:val="20"/>
          <w:szCs w:val="20"/>
          <w:lang w:val="en-US"/>
        </w:rPr>
        <w:t xml:space="preserve"> </w:t>
      </w:r>
      <w:proofErr w:type="spellStart"/>
      <w:r w:rsidRPr="007E2D8F">
        <w:rPr>
          <w:i/>
          <w:sz w:val="20"/>
          <w:szCs w:val="20"/>
          <w:lang w:val="en-US"/>
        </w:rPr>
        <w:t>şi</w:t>
      </w:r>
      <w:proofErr w:type="spellEnd"/>
      <w:r w:rsidRPr="007E2D8F">
        <w:rPr>
          <w:i/>
          <w:sz w:val="20"/>
          <w:szCs w:val="20"/>
          <w:lang w:val="en-US"/>
        </w:rPr>
        <w:t xml:space="preserve"> </w:t>
      </w:r>
      <w:proofErr w:type="spellStart"/>
      <w:r w:rsidRPr="007E2D8F">
        <w:rPr>
          <w:i/>
          <w:sz w:val="20"/>
          <w:szCs w:val="20"/>
          <w:lang w:val="en-US"/>
        </w:rPr>
        <w:t>funcţionare</w:t>
      </w:r>
      <w:proofErr w:type="spellEnd"/>
      <w:r w:rsidRPr="007E2D8F">
        <w:rPr>
          <w:i/>
          <w:sz w:val="20"/>
          <w:szCs w:val="20"/>
          <w:lang w:val="en-US"/>
        </w:rPr>
        <w:t xml:space="preserve">  </w:t>
      </w:r>
      <w:r w:rsidRPr="007E2D8F">
        <w:rPr>
          <w:i/>
          <w:sz w:val="20"/>
          <w:szCs w:val="20"/>
        </w:rPr>
        <w:t>al Centrului de Cercetări Juridice din cadrul ICJPS (2019).</w:t>
      </w:r>
    </w:p>
    <w:p w:rsidR="00FA7179" w:rsidRPr="007E2D8F" w:rsidRDefault="00FA7179" w:rsidP="00FA7179">
      <w:pPr>
        <w:pStyle w:val="Listparagraf"/>
        <w:jc w:val="both"/>
        <w:rPr>
          <w:sz w:val="20"/>
          <w:szCs w:val="20"/>
        </w:rPr>
      </w:pPr>
    </w:p>
    <w:p w:rsidR="003F75D5" w:rsidRPr="003F75D5" w:rsidRDefault="003F75D5" w:rsidP="003F75D5">
      <w:pPr>
        <w:ind w:firstLine="360"/>
        <w:jc w:val="both"/>
      </w:pPr>
      <w:r w:rsidRPr="003F75D5">
        <w:rPr>
          <w:b/>
        </w:rPr>
        <w:t>3.</w:t>
      </w:r>
      <w:r w:rsidRPr="003F75D5">
        <w:t xml:space="preserve">  </w:t>
      </w:r>
      <w:proofErr w:type="spellStart"/>
      <w:r w:rsidRPr="003F75D5">
        <w:t>Portivit</w:t>
      </w:r>
      <w:proofErr w:type="spellEnd"/>
      <w:r w:rsidRPr="003F75D5">
        <w:t xml:space="preserve"> Regulamentului de </w:t>
      </w:r>
      <w:proofErr w:type="spellStart"/>
      <w:r w:rsidRPr="003F75D5">
        <w:t>funcţionare</w:t>
      </w:r>
      <w:proofErr w:type="spellEnd"/>
      <w:r w:rsidRPr="003F75D5">
        <w:t xml:space="preserve"> a consiliilor </w:t>
      </w:r>
      <w:proofErr w:type="spellStart"/>
      <w:r w:rsidRPr="003F75D5">
        <w:t>ştiinţifice</w:t>
      </w:r>
      <w:proofErr w:type="spellEnd"/>
      <w:r w:rsidRPr="003F75D5">
        <w:t xml:space="preserve"> specializate </w:t>
      </w:r>
      <w:proofErr w:type="spellStart"/>
      <w:r w:rsidRPr="003F75D5">
        <w:t>şi</w:t>
      </w:r>
      <w:proofErr w:type="spellEnd"/>
      <w:r w:rsidRPr="003F75D5">
        <w:t xml:space="preserve"> de conferire a titlurilor </w:t>
      </w:r>
      <w:proofErr w:type="spellStart"/>
      <w:r w:rsidRPr="003F75D5">
        <w:t>ştiinţifice</w:t>
      </w:r>
      <w:proofErr w:type="spellEnd"/>
      <w:r w:rsidRPr="003F75D5">
        <w:t>,</w:t>
      </w:r>
      <w:r w:rsidRPr="00300C75">
        <w:rPr>
          <w:b/>
          <w:i/>
        </w:rPr>
        <w:t xml:space="preserve"> </w:t>
      </w:r>
      <w:r w:rsidRPr="00300C75">
        <w:t xml:space="preserve">aprobat prin Decizia Consiliului de Conducere al ANACEC nr. 38 din 10 </w:t>
      </w:r>
      <w:r w:rsidRPr="003F75D5">
        <w:t xml:space="preserve">octombrie 2018 cu modificările </w:t>
      </w:r>
      <w:proofErr w:type="spellStart"/>
      <w:r w:rsidRPr="003F75D5">
        <w:t>şi</w:t>
      </w:r>
      <w:proofErr w:type="spellEnd"/>
      <w:r w:rsidRPr="003F75D5">
        <w:t xml:space="preserve"> completările ulterioare, procesul de conferire a titlurilor științifice de doctor / doctor </w:t>
      </w:r>
      <w:proofErr w:type="spellStart"/>
      <w:r w:rsidRPr="003F75D5">
        <w:t>habilitat</w:t>
      </w:r>
      <w:proofErr w:type="spellEnd"/>
      <w:r w:rsidRPr="003F75D5">
        <w:t xml:space="preserve"> include următoarele </w:t>
      </w:r>
      <w:r w:rsidRPr="003F75D5">
        <w:rPr>
          <w:b/>
        </w:rPr>
        <w:t>etape principale</w:t>
      </w:r>
      <w:r w:rsidRPr="003F75D5">
        <w:t xml:space="preserve">: </w:t>
      </w:r>
    </w:p>
    <w:p w:rsidR="003F75D5" w:rsidRPr="003F75D5" w:rsidRDefault="003F75D5" w:rsidP="003F75D5">
      <w:pPr>
        <w:jc w:val="both"/>
      </w:pPr>
      <w:r w:rsidRPr="003F75D5">
        <w:t>a) Examinarea tezei la unitatea primară de cercetare (centru, departament, catedră, laborator, secție, sector, grup de creație etc.);</w:t>
      </w:r>
    </w:p>
    <w:p w:rsidR="003F75D5" w:rsidRPr="003F75D5" w:rsidRDefault="003F75D5" w:rsidP="003F75D5">
      <w:pPr>
        <w:jc w:val="both"/>
      </w:pPr>
      <w:r w:rsidRPr="003F75D5">
        <w:t xml:space="preserve"> b) Examinarea tezei la Seminarul științific de profil / 2 seminare și înaintarea propunerilor privind componența nominală a Consiliului științific specializat și a referenților oficiali; </w:t>
      </w:r>
    </w:p>
    <w:p w:rsidR="003F75D5" w:rsidRPr="003F75D5" w:rsidRDefault="003F75D5" w:rsidP="003F75D5">
      <w:pPr>
        <w:jc w:val="both"/>
      </w:pPr>
      <w:r w:rsidRPr="003F75D5">
        <w:t xml:space="preserve">c) Confirmarea componenței nominale a Consiliului științific specializat și a referenților oficiali de către senatul / consiliul științific al instituției; </w:t>
      </w:r>
    </w:p>
    <w:p w:rsidR="003F75D5" w:rsidRPr="003F75D5" w:rsidRDefault="003F75D5" w:rsidP="003F75D5">
      <w:pPr>
        <w:jc w:val="both"/>
      </w:pPr>
      <w:r w:rsidRPr="003F75D5">
        <w:t xml:space="preserve">d) Aprobarea componenței nominale a Consiliului științific specializat și a referenților oficiali de către ANACEC; </w:t>
      </w:r>
    </w:p>
    <w:p w:rsidR="003F75D5" w:rsidRPr="003F75D5" w:rsidRDefault="003F75D5" w:rsidP="003F75D5">
      <w:pPr>
        <w:jc w:val="both"/>
      </w:pPr>
      <w:r w:rsidRPr="003F75D5">
        <w:t xml:space="preserve">e) Susținerea publică a tezei; </w:t>
      </w:r>
    </w:p>
    <w:p w:rsidR="003F75D5" w:rsidRDefault="003F75D5" w:rsidP="003F75D5">
      <w:pPr>
        <w:jc w:val="both"/>
      </w:pPr>
      <w:r w:rsidRPr="003F75D5">
        <w:t>f) Examinarea tezei la ANACEC și confirmarea / conferirea titlului științific.</w:t>
      </w:r>
      <w:r w:rsidRPr="006A7239">
        <w:t xml:space="preserve"> </w:t>
      </w:r>
    </w:p>
    <w:p w:rsidR="00083F80" w:rsidRPr="00FA7179" w:rsidRDefault="00083F80" w:rsidP="00083F80">
      <w:pPr>
        <w:pStyle w:val="cb"/>
        <w:rPr>
          <w:color w:val="FF0000"/>
        </w:rPr>
      </w:pPr>
      <w:r w:rsidRPr="00FA7179">
        <w:rPr>
          <w:color w:val="FF0000"/>
        </w:rPr>
        <w:lastRenderedPageBreak/>
        <w:t xml:space="preserve">II. Modul de prezentare </w:t>
      </w:r>
      <w:proofErr w:type="spellStart"/>
      <w:r w:rsidRPr="00FA7179">
        <w:rPr>
          <w:color w:val="FF0000"/>
        </w:rPr>
        <w:t>şi</w:t>
      </w:r>
      <w:proofErr w:type="spellEnd"/>
      <w:r w:rsidRPr="00FA7179">
        <w:rPr>
          <w:color w:val="FF0000"/>
        </w:rPr>
        <w:t xml:space="preserve"> pregătire pentru examinare </w:t>
      </w:r>
      <w:r w:rsidR="00A547AA" w:rsidRPr="00FA7179">
        <w:rPr>
          <w:color w:val="FF0000"/>
        </w:rPr>
        <w:t xml:space="preserve">la CCJ </w:t>
      </w:r>
      <w:r w:rsidRPr="00FA7179">
        <w:rPr>
          <w:color w:val="FF0000"/>
        </w:rPr>
        <w:t xml:space="preserve">a dosarului pretendentului la gradul </w:t>
      </w:r>
      <w:proofErr w:type="spellStart"/>
      <w:r w:rsidRPr="00FA7179">
        <w:rPr>
          <w:color w:val="FF0000"/>
        </w:rPr>
        <w:t>ştiinţific</w:t>
      </w:r>
      <w:proofErr w:type="spellEnd"/>
      <w:r w:rsidRPr="00FA7179">
        <w:rPr>
          <w:color w:val="FF0000"/>
        </w:rPr>
        <w:t xml:space="preserve"> </w:t>
      </w:r>
    </w:p>
    <w:p w:rsidR="00083F80" w:rsidRDefault="00083F80" w:rsidP="003F75D5">
      <w:pPr>
        <w:pStyle w:val="cb"/>
        <w:jc w:val="both"/>
      </w:pPr>
    </w:p>
    <w:p w:rsidR="003F75D5" w:rsidRPr="00FA7179" w:rsidRDefault="002F1DE5" w:rsidP="00A547AA">
      <w:pPr>
        <w:pStyle w:val="cb"/>
        <w:ind w:firstLine="567"/>
        <w:jc w:val="both"/>
      </w:pPr>
      <w:r w:rsidRPr="00FA7179">
        <w:t>4</w:t>
      </w:r>
      <w:r w:rsidR="003F75D5" w:rsidRPr="00FA7179">
        <w:t xml:space="preserve">. </w:t>
      </w:r>
      <w:r w:rsidR="003F75D5" w:rsidRPr="00FA7179">
        <w:rPr>
          <w:b w:val="0"/>
        </w:rPr>
        <w:t>Pentru a demara procesul de examinare a tezei, la prima etapă,  în cadrul CCJ</w:t>
      </w:r>
      <w:r w:rsidR="00A547AA" w:rsidRPr="00FA7179">
        <w:rPr>
          <w:b w:val="0"/>
        </w:rPr>
        <w:t xml:space="preserve"> (unitatea primară de cercetare)</w:t>
      </w:r>
      <w:r w:rsidR="003F75D5" w:rsidRPr="00FA7179">
        <w:rPr>
          <w:b w:val="0"/>
        </w:rPr>
        <w:t xml:space="preserve">, candidatul - pretendentul la gradul </w:t>
      </w:r>
      <w:proofErr w:type="spellStart"/>
      <w:r w:rsidR="003F75D5" w:rsidRPr="00FA7179">
        <w:rPr>
          <w:b w:val="0"/>
        </w:rPr>
        <w:t>ştiinţific</w:t>
      </w:r>
      <w:proofErr w:type="spellEnd"/>
      <w:r w:rsidR="003F75D5" w:rsidRPr="00FA7179">
        <w:rPr>
          <w:b w:val="0"/>
        </w:rPr>
        <w:t xml:space="preserve"> de doctor sau doctor </w:t>
      </w:r>
      <w:proofErr w:type="spellStart"/>
      <w:r w:rsidR="003F75D5" w:rsidRPr="00FA7179">
        <w:rPr>
          <w:b w:val="0"/>
        </w:rPr>
        <w:t>habilitat</w:t>
      </w:r>
      <w:proofErr w:type="spellEnd"/>
      <w:r w:rsidR="003F75D5" w:rsidRPr="00FA7179">
        <w:rPr>
          <w:b w:val="0"/>
        </w:rPr>
        <w:t xml:space="preserve"> se adresează cu </w:t>
      </w:r>
      <w:r w:rsidR="003F75D5" w:rsidRPr="00FA7179">
        <w:t>o cerere</w:t>
      </w:r>
      <w:r w:rsidR="003F75D5" w:rsidRPr="00FA7179">
        <w:rPr>
          <w:b w:val="0"/>
        </w:rPr>
        <w:t xml:space="preserve"> către directorul ICJPS la care anexează </w:t>
      </w:r>
      <w:r w:rsidR="003F75D5" w:rsidRPr="00FA7179">
        <w:t>dosarul completat</w:t>
      </w:r>
      <w:r w:rsidR="003F75D5" w:rsidRPr="00FA7179">
        <w:rPr>
          <w:b w:val="0"/>
        </w:rPr>
        <w:t xml:space="preserve"> conform punct</w:t>
      </w:r>
      <w:r w:rsidR="00A547AA" w:rsidRPr="00FA7179">
        <w:rPr>
          <w:b w:val="0"/>
        </w:rPr>
        <w:t xml:space="preserve">ului </w:t>
      </w:r>
      <w:r w:rsidRPr="00FA7179">
        <w:rPr>
          <w:b w:val="0"/>
        </w:rPr>
        <w:t>5</w:t>
      </w:r>
      <w:r w:rsidR="003F75D5" w:rsidRPr="00FA7179">
        <w:rPr>
          <w:b w:val="0"/>
        </w:rPr>
        <w:t xml:space="preserve"> ale prezentelor </w:t>
      </w:r>
      <w:proofErr w:type="spellStart"/>
      <w:r w:rsidR="003F75D5" w:rsidRPr="00FA7179">
        <w:rPr>
          <w:b w:val="0"/>
        </w:rPr>
        <w:t>instrucţiuni</w:t>
      </w:r>
      <w:proofErr w:type="spellEnd"/>
      <w:r w:rsidR="003F75D5" w:rsidRPr="00FA7179">
        <w:rPr>
          <w:b w:val="0"/>
        </w:rPr>
        <w:t xml:space="preserve">. </w:t>
      </w:r>
    </w:p>
    <w:p w:rsidR="00A547AA" w:rsidRPr="00FA7179" w:rsidRDefault="002F1DE5" w:rsidP="003F75D5">
      <w:pPr>
        <w:ind w:firstLine="567"/>
        <w:jc w:val="both"/>
      </w:pPr>
      <w:r w:rsidRPr="00FA7179">
        <w:rPr>
          <w:b/>
          <w:bCs/>
        </w:rPr>
        <w:t>5</w:t>
      </w:r>
      <w:r w:rsidR="003F75D5" w:rsidRPr="00FA7179">
        <w:rPr>
          <w:b/>
          <w:bCs/>
        </w:rPr>
        <w:t>.</w:t>
      </w:r>
      <w:r w:rsidR="003F75D5" w:rsidRPr="00FA7179">
        <w:rPr>
          <w:bCs/>
        </w:rPr>
        <w:t xml:space="preserve"> </w:t>
      </w:r>
      <w:r w:rsidR="003F75D5" w:rsidRPr="00FA7179">
        <w:rPr>
          <w:b/>
        </w:rPr>
        <w:t>Dosarul pretendentului</w:t>
      </w:r>
      <w:r w:rsidRPr="00FA7179">
        <w:rPr>
          <w:b/>
        </w:rPr>
        <w:t xml:space="preserve"> </w:t>
      </w:r>
      <w:r w:rsidRPr="00FA7179">
        <w:t>(pe suport de hârtie în mapă cu șină</w:t>
      </w:r>
      <w:r w:rsidRPr="00FA7179">
        <w:rPr>
          <w:b/>
        </w:rPr>
        <w:t>)</w:t>
      </w:r>
      <w:r w:rsidR="003F75D5" w:rsidRPr="00FA7179">
        <w:t xml:space="preserve"> trebuie să includă următoarele documente: </w:t>
      </w:r>
    </w:p>
    <w:p w:rsidR="00A547AA" w:rsidRPr="00FA7179" w:rsidRDefault="00A547AA" w:rsidP="003F75D5">
      <w:pPr>
        <w:ind w:firstLine="567"/>
        <w:jc w:val="both"/>
        <w:rPr>
          <w:b/>
        </w:rPr>
      </w:pPr>
      <w:r w:rsidRPr="00FA7179">
        <w:t xml:space="preserve">1) </w:t>
      </w:r>
      <w:r w:rsidR="003F75D5" w:rsidRPr="00FA7179">
        <w:t xml:space="preserve">teza de doctor sau doctor </w:t>
      </w:r>
      <w:proofErr w:type="spellStart"/>
      <w:r w:rsidR="003F75D5" w:rsidRPr="00FA7179">
        <w:t>habilitat</w:t>
      </w:r>
      <w:proofErr w:type="spellEnd"/>
      <w:r w:rsidR="003F75D5" w:rsidRPr="00FA7179">
        <w:t xml:space="preserve"> </w:t>
      </w:r>
      <w:r w:rsidRPr="00FA7179">
        <w:t>(pe suport de hâ</w:t>
      </w:r>
      <w:r w:rsidR="003F75D5" w:rsidRPr="00FA7179">
        <w:t>rtie</w:t>
      </w:r>
      <w:r w:rsidR="009E34E9" w:rsidRPr="00FA7179">
        <w:t xml:space="preserve"> cu copertă </w:t>
      </w:r>
      <w:proofErr w:type="spellStart"/>
      <w:r w:rsidR="009E34E9" w:rsidRPr="00FA7179">
        <w:t>spiralătă</w:t>
      </w:r>
      <w:proofErr w:type="spellEnd"/>
      <w:r w:rsidR="009E34E9" w:rsidRPr="00FA7179">
        <w:t xml:space="preserve">  </w:t>
      </w:r>
      <w:r w:rsidR="003F75D5" w:rsidRPr="00FA7179">
        <w:t>și digital</w:t>
      </w:r>
      <w:r w:rsidR="009E34E9" w:rsidRPr="00FA7179">
        <w:t xml:space="preserve"> ( pe CD sau </w:t>
      </w:r>
      <w:proofErr w:type="spellStart"/>
      <w:r w:rsidR="009E34E9" w:rsidRPr="00FA7179">
        <w:t>stik</w:t>
      </w:r>
      <w:proofErr w:type="spellEnd"/>
      <w:r w:rsidR="009E34E9" w:rsidRPr="00FA7179">
        <w:t>, pentru a fi publicată pe sit-</w:t>
      </w:r>
      <w:proofErr w:type="spellStart"/>
      <w:r w:rsidR="009E34E9" w:rsidRPr="00FA7179">
        <w:t>ul</w:t>
      </w:r>
      <w:proofErr w:type="spellEnd"/>
      <w:r w:rsidR="009E34E9" w:rsidRPr="00FA7179">
        <w:t xml:space="preserve"> ICJPS</w:t>
      </w:r>
      <w:r w:rsidR="003F75D5" w:rsidRPr="00FA7179">
        <w:t>);</w:t>
      </w:r>
      <w:r w:rsidR="003F75D5" w:rsidRPr="00FA7179">
        <w:rPr>
          <w:b/>
        </w:rPr>
        <w:t xml:space="preserve"> </w:t>
      </w:r>
    </w:p>
    <w:p w:rsidR="009E34E9" w:rsidRPr="00FA7179" w:rsidRDefault="009E34E9" w:rsidP="003F75D5">
      <w:pPr>
        <w:ind w:firstLine="567"/>
        <w:jc w:val="both"/>
        <w:rPr>
          <w:i/>
        </w:rPr>
      </w:pPr>
      <w:r w:rsidRPr="00FA7179">
        <w:rPr>
          <w:b/>
        </w:rPr>
        <w:t xml:space="preserve">Notă: </w:t>
      </w:r>
      <w:r w:rsidRPr="00FA7179">
        <w:rPr>
          <w:i/>
        </w:rPr>
        <w:t xml:space="preserve">Teza de doctorat </w:t>
      </w:r>
      <w:r w:rsidR="00A35387" w:rsidRPr="00FA7179">
        <w:rPr>
          <w:i/>
        </w:rPr>
        <w:t xml:space="preserve">(structura, trimiterile, bibliografia etc.) trebuie să fie redactată în strictă corespundere cu </w:t>
      </w:r>
      <w:proofErr w:type="spellStart"/>
      <w:r w:rsidR="00A35387" w:rsidRPr="00FA7179">
        <w:rPr>
          <w:i/>
        </w:rPr>
        <w:t>cerinţele</w:t>
      </w:r>
      <w:proofErr w:type="spellEnd"/>
      <w:r w:rsidR="00A35387" w:rsidRPr="00FA7179">
        <w:rPr>
          <w:i/>
        </w:rPr>
        <w:t xml:space="preserve"> stipulate în </w:t>
      </w:r>
      <w:r w:rsidR="00A35387" w:rsidRPr="00FA7179">
        <w:rPr>
          <w:b/>
          <w:i/>
        </w:rPr>
        <w:t xml:space="preserve">Ghidul privind redactarea tezei de doctor/doctor </w:t>
      </w:r>
      <w:proofErr w:type="spellStart"/>
      <w:r w:rsidR="00A35387" w:rsidRPr="00FA7179">
        <w:rPr>
          <w:b/>
          <w:i/>
        </w:rPr>
        <w:t>habilitat</w:t>
      </w:r>
      <w:proofErr w:type="spellEnd"/>
      <w:r w:rsidR="00A35387" w:rsidRPr="00FA7179">
        <w:rPr>
          <w:b/>
          <w:i/>
        </w:rPr>
        <w:t xml:space="preserve">, </w:t>
      </w:r>
      <w:r w:rsidR="00A35387" w:rsidRPr="00FA7179">
        <w:rPr>
          <w:rFonts w:eastAsia="Times New Roman"/>
          <w:i/>
        </w:rPr>
        <w:t>a</w:t>
      </w:r>
      <w:r w:rsidR="00A35387" w:rsidRPr="00FA7179">
        <w:rPr>
          <w:rFonts w:eastAsia="Times New Roman"/>
          <w:i/>
          <w:iCs/>
          <w:bdr w:val="none" w:sz="0" w:space="0" w:color="auto" w:frame="1"/>
        </w:rPr>
        <w:t xml:space="preserve">probat prin </w:t>
      </w:r>
      <w:r w:rsidR="00A35387" w:rsidRPr="00FA7179">
        <w:rPr>
          <w:rFonts w:eastAsia="Times New Roman"/>
          <w:i/>
        </w:rPr>
        <w:t>Decizia Consiliului de Conducere al ANACEC nr. 5 din 18 decembrie 2018</w:t>
      </w:r>
      <w:r w:rsidR="00A35387" w:rsidRPr="00FA7179">
        <w:rPr>
          <w:rFonts w:eastAsia="Times New Roman"/>
        </w:rPr>
        <w:t>.</w:t>
      </w:r>
      <w:r w:rsidR="00A35387" w:rsidRPr="00FA7179">
        <w:t xml:space="preserve"> </w:t>
      </w:r>
      <w:r w:rsidR="0045622A" w:rsidRPr="00FA7179">
        <w:rPr>
          <w:i/>
        </w:rPr>
        <w:t>Doctorandul trebuie să cunoască cerințele Ghidului la perfecție</w:t>
      </w:r>
      <w:r w:rsidR="0045622A" w:rsidRPr="00FA7179">
        <w:t xml:space="preserve">. </w:t>
      </w:r>
      <w:r w:rsidR="00A35387" w:rsidRPr="00FA7179">
        <w:t xml:space="preserve"> </w:t>
      </w:r>
      <w:r w:rsidR="0045622A" w:rsidRPr="00FA7179">
        <w:rPr>
          <w:i/>
        </w:rPr>
        <w:t>Teza s</w:t>
      </w:r>
      <w:r w:rsidRPr="00FA7179">
        <w:rPr>
          <w:i/>
        </w:rPr>
        <w:t xml:space="preserve">e prezintă </w:t>
      </w:r>
      <w:r w:rsidR="002F1DE5" w:rsidRPr="00FA7179">
        <w:rPr>
          <w:i/>
        </w:rPr>
        <w:t xml:space="preserve">(ca anexă la dosar) </w:t>
      </w:r>
      <w:r w:rsidRPr="00FA7179">
        <w:rPr>
          <w:i/>
        </w:rPr>
        <w:t xml:space="preserve">în 3-4 exemplare, în dependență de numărul de experți </w:t>
      </w:r>
      <w:proofErr w:type="spellStart"/>
      <w:r w:rsidRPr="00FA7179">
        <w:rPr>
          <w:i/>
        </w:rPr>
        <w:t>d</w:t>
      </w:r>
      <w:r w:rsidR="002F1DE5" w:rsidRPr="00FA7179">
        <w:rPr>
          <w:i/>
        </w:rPr>
        <w:t>i</w:t>
      </w:r>
      <w:r w:rsidRPr="00FA7179">
        <w:rPr>
          <w:i/>
        </w:rPr>
        <w:t>semnați</w:t>
      </w:r>
      <w:proofErr w:type="spellEnd"/>
      <w:r w:rsidRPr="00FA7179">
        <w:rPr>
          <w:i/>
        </w:rPr>
        <w:t>.</w:t>
      </w:r>
    </w:p>
    <w:p w:rsidR="00A547AA" w:rsidRPr="00FA7179" w:rsidRDefault="00A547AA" w:rsidP="003F75D5">
      <w:pPr>
        <w:ind w:firstLine="567"/>
        <w:jc w:val="both"/>
        <w:rPr>
          <w:rFonts w:eastAsia="Times New Roman"/>
        </w:rPr>
      </w:pPr>
      <w:r w:rsidRPr="00FA7179">
        <w:t>2)</w:t>
      </w:r>
      <w:r w:rsidRPr="00FA7179">
        <w:rPr>
          <w:b/>
        </w:rPr>
        <w:t xml:space="preserve"> </w:t>
      </w:r>
      <w:r w:rsidR="003F75D5" w:rsidRPr="00FA7179">
        <w:rPr>
          <w:rFonts w:eastAsia="Times New Roman"/>
        </w:rPr>
        <w:t xml:space="preserve">extrasul din procesul-verbal al senatului sau consiliului </w:t>
      </w:r>
      <w:proofErr w:type="spellStart"/>
      <w:r w:rsidR="003F75D5" w:rsidRPr="00FA7179">
        <w:rPr>
          <w:rFonts w:eastAsia="Times New Roman"/>
        </w:rPr>
        <w:t>ştiinţific</w:t>
      </w:r>
      <w:proofErr w:type="spellEnd"/>
      <w:r w:rsidR="003F75D5" w:rsidRPr="00FA7179">
        <w:rPr>
          <w:rFonts w:eastAsia="Times New Roman"/>
        </w:rPr>
        <w:t xml:space="preserve"> al </w:t>
      </w:r>
      <w:proofErr w:type="spellStart"/>
      <w:r w:rsidR="003F75D5" w:rsidRPr="00FA7179">
        <w:rPr>
          <w:rFonts w:eastAsia="Times New Roman"/>
        </w:rPr>
        <w:t>instituţiei</w:t>
      </w:r>
      <w:proofErr w:type="spellEnd"/>
      <w:r w:rsidR="003F75D5" w:rsidRPr="00FA7179">
        <w:rPr>
          <w:rFonts w:eastAsia="Times New Roman"/>
        </w:rPr>
        <w:t xml:space="preserve"> cu privire la aprobarea temei tezei de doctor sau doctor </w:t>
      </w:r>
      <w:proofErr w:type="spellStart"/>
      <w:r w:rsidR="003F75D5" w:rsidRPr="00FA7179">
        <w:rPr>
          <w:rFonts w:eastAsia="Times New Roman"/>
        </w:rPr>
        <w:t>habilitat</w:t>
      </w:r>
      <w:proofErr w:type="spellEnd"/>
      <w:r w:rsidR="003F75D5" w:rsidRPr="00FA7179">
        <w:rPr>
          <w:rFonts w:eastAsia="Times New Roman"/>
        </w:rPr>
        <w:t xml:space="preserve"> </w:t>
      </w:r>
      <w:proofErr w:type="spellStart"/>
      <w:r w:rsidR="003F75D5" w:rsidRPr="00FA7179">
        <w:rPr>
          <w:rFonts w:eastAsia="Times New Roman"/>
        </w:rPr>
        <w:t>şi</w:t>
      </w:r>
      <w:proofErr w:type="spellEnd"/>
      <w:r w:rsidR="003F75D5" w:rsidRPr="00FA7179">
        <w:rPr>
          <w:rFonts w:eastAsia="Times New Roman"/>
        </w:rPr>
        <w:t xml:space="preserve"> a conducătorului (consultantului) </w:t>
      </w:r>
      <w:proofErr w:type="spellStart"/>
      <w:r w:rsidR="003F75D5" w:rsidRPr="00FA7179">
        <w:rPr>
          <w:rFonts w:eastAsia="Times New Roman"/>
        </w:rPr>
        <w:t>ştiinţific</w:t>
      </w:r>
      <w:proofErr w:type="spellEnd"/>
      <w:r w:rsidRPr="00FA7179">
        <w:rPr>
          <w:rFonts w:eastAsia="Times New Roman"/>
        </w:rPr>
        <w:t xml:space="preserve"> (</w:t>
      </w:r>
      <w:r w:rsidRPr="00FA7179">
        <w:rPr>
          <w:rFonts w:eastAsia="Times New Roman"/>
          <w:i/>
        </w:rPr>
        <w:t>după caz, extrasul despre modificarea temei tezei și/sau schimbarea conducătorului</w:t>
      </w:r>
      <w:r w:rsidRPr="00FA7179">
        <w:rPr>
          <w:rFonts w:eastAsia="Times New Roman"/>
        </w:rPr>
        <w:t>)</w:t>
      </w:r>
      <w:r w:rsidR="003F75D5" w:rsidRPr="00FA7179">
        <w:rPr>
          <w:rFonts w:eastAsia="Times New Roman"/>
        </w:rPr>
        <w:t>;</w:t>
      </w:r>
    </w:p>
    <w:p w:rsidR="00A547AA" w:rsidRPr="00FA7179" w:rsidRDefault="00A547AA" w:rsidP="003F75D5">
      <w:pPr>
        <w:ind w:firstLine="567"/>
        <w:jc w:val="both"/>
        <w:rPr>
          <w:rFonts w:eastAsia="Times New Roman"/>
        </w:rPr>
      </w:pPr>
      <w:r w:rsidRPr="00FA7179">
        <w:rPr>
          <w:rFonts w:eastAsia="Times New Roman"/>
        </w:rPr>
        <w:t>3)</w:t>
      </w:r>
      <w:r w:rsidR="003F75D5" w:rsidRPr="00FA7179">
        <w:rPr>
          <w:rFonts w:eastAsia="Times New Roman"/>
        </w:rPr>
        <w:t xml:space="preserve"> </w:t>
      </w:r>
      <w:proofErr w:type="spellStart"/>
      <w:r w:rsidR="003F75D5" w:rsidRPr="00FA7179">
        <w:rPr>
          <w:rFonts w:eastAsia="Times New Roman"/>
        </w:rPr>
        <w:t>adeverinţa</w:t>
      </w:r>
      <w:proofErr w:type="spellEnd"/>
      <w:r w:rsidR="003F75D5" w:rsidRPr="00FA7179">
        <w:rPr>
          <w:rFonts w:eastAsia="Times New Roman"/>
        </w:rPr>
        <w:t xml:space="preserve"> privind </w:t>
      </w:r>
      <w:proofErr w:type="spellStart"/>
      <w:r w:rsidR="003F75D5" w:rsidRPr="00FA7179">
        <w:rPr>
          <w:rFonts w:eastAsia="Times New Roman"/>
        </w:rPr>
        <w:t>susţinerea</w:t>
      </w:r>
      <w:proofErr w:type="spellEnd"/>
      <w:r w:rsidR="003F75D5" w:rsidRPr="00FA7179">
        <w:rPr>
          <w:rFonts w:eastAsia="Times New Roman"/>
        </w:rPr>
        <w:t xml:space="preserve"> examenelor de doctorat (în cazul tezelor de doctor)</w:t>
      </w:r>
      <w:r w:rsidRPr="00FA7179">
        <w:rPr>
          <w:rFonts w:eastAsia="Times New Roman"/>
        </w:rPr>
        <w:t>, eliberată de instituția unde și-a făcut studiile de doctorat</w:t>
      </w:r>
      <w:r w:rsidR="003F75D5" w:rsidRPr="00FA7179">
        <w:rPr>
          <w:rFonts w:eastAsia="Times New Roman"/>
        </w:rPr>
        <w:t xml:space="preserve">; </w:t>
      </w:r>
    </w:p>
    <w:p w:rsidR="007D2C16" w:rsidRPr="00FA7179" w:rsidRDefault="00A547AA" w:rsidP="003F75D5">
      <w:pPr>
        <w:ind w:firstLine="567"/>
        <w:jc w:val="both"/>
      </w:pPr>
      <w:r w:rsidRPr="00FA7179">
        <w:rPr>
          <w:rFonts w:eastAsia="Times New Roman"/>
        </w:rPr>
        <w:t xml:space="preserve">4) </w:t>
      </w:r>
      <w:r w:rsidR="003F75D5" w:rsidRPr="00FA7179">
        <w:rPr>
          <w:rFonts w:eastAsia="Times New Roman"/>
        </w:rPr>
        <w:t xml:space="preserve">lista lucrărilor </w:t>
      </w:r>
      <w:proofErr w:type="spellStart"/>
      <w:r w:rsidR="003F75D5" w:rsidRPr="00FA7179">
        <w:rPr>
          <w:rFonts w:eastAsia="Times New Roman"/>
        </w:rPr>
        <w:t>ştiinţifice</w:t>
      </w:r>
      <w:proofErr w:type="spellEnd"/>
      <w:r w:rsidR="003F75D5" w:rsidRPr="00FA7179">
        <w:rPr>
          <w:rFonts w:eastAsia="Times New Roman"/>
        </w:rPr>
        <w:t xml:space="preserve"> la tema tezei, semnată de autor </w:t>
      </w:r>
      <w:proofErr w:type="spellStart"/>
      <w:r w:rsidR="003F75D5" w:rsidRPr="00FA7179">
        <w:rPr>
          <w:rFonts w:eastAsia="Times New Roman"/>
        </w:rPr>
        <w:t>şi</w:t>
      </w:r>
      <w:proofErr w:type="spellEnd"/>
      <w:r w:rsidR="003F75D5" w:rsidRPr="00FA7179">
        <w:rPr>
          <w:rFonts w:eastAsia="Times New Roman"/>
        </w:rPr>
        <w:t xml:space="preserve"> certificată de secre</w:t>
      </w:r>
      <w:r w:rsidRPr="00FA7179">
        <w:rPr>
          <w:rFonts w:eastAsia="Times New Roman"/>
        </w:rPr>
        <w:t xml:space="preserve">tarul </w:t>
      </w:r>
      <w:proofErr w:type="spellStart"/>
      <w:r w:rsidRPr="00FA7179">
        <w:rPr>
          <w:rFonts w:eastAsia="Times New Roman"/>
        </w:rPr>
        <w:t>ştiinţific</w:t>
      </w:r>
      <w:proofErr w:type="spellEnd"/>
      <w:r w:rsidRPr="00FA7179">
        <w:rPr>
          <w:rFonts w:eastAsia="Times New Roman"/>
        </w:rPr>
        <w:t xml:space="preserve"> al </w:t>
      </w:r>
      <w:proofErr w:type="spellStart"/>
      <w:r w:rsidRPr="00FA7179">
        <w:rPr>
          <w:rFonts w:eastAsia="Times New Roman"/>
        </w:rPr>
        <w:t>instituţiei</w:t>
      </w:r>
      <w:proofErr w:type="spellEnd"/>
      <w:r w:rsidRPr="00FA7179">
        <w:rPr>
          <w:rFonts w:eastAsia="Times New Roman"/>
        </w:rPr>
        <w:t>, perfectată</w:t>
      </w:r>
      <w:r w:rsidR="007D2C16" w:rsidRPr="00FA7179">
        <w:rPr>
          <w:rFonts w:eastAsia="Times New Roman"/>
        </w:rPr>
        <w:t xml:space="preserve"> conform prevederilor la </w:t>
      </w:r>
      <w:r w:rsidR="007D2C16" w:rsidRPr="00FA7179">
        <w:t>Anexa 7 din</w:t>
      </w:r>
      <w:r w:rsidR="007D2C16" w:rsidRPr="00FA7179">
        <w:rPr>
          <w:b/>
          <w:i/>
        </w:rPr>
        <w:t xml:space="preserve"> </w:t>
      </w:r>
      <w:r w:rsidR="007D2C16" w:rsidRPr="00FA7179">
        <w:rPr>
          <w:i/>
        </w:rPr>
        <w:t xml:space="preserve">Regulamentul de </w:t>
      </w:r>
      <w:proofErr w:type="spellStart"/>
      <w:r w:rsidR="007D2C16" w:rsidRPr="00FA7179">
        <w:rPr>
          <w:i/>
        </w:rPr>
        <w:t>funcţionare</w:t>
      </w:r>
      <w:proofErr w:type="spellEnd"/>
      <w:r w:rsidR="007D2C16" w:rsidRPr="00FA7179">
        <w:rPr>
          <w:i/>
        </w:rPr>
        <w:t xml:space="preserve"> a consiliilor </w:t>
      </w:r>
      <w:proofErr w:type="spellStart"/>
      <w:r w:rsidR="007D2C16" w:rsidRPr="00FA7179">
        <w:rPr>
          <w:i/>
        </w:rPr>
        <w:t>ştiinţifice</w:t>
      </w:r>
      <w:proofErr w:type="spellEnd"/>
      <w:r w:rsidR="007D2C16" w:rsidRPr="00FA7179">
        <w:rPr>
          <w:i/>
        </w:rPr>
        <w:t xml:space="preserve"> specializate </w:t>
      </w:r>
      <w:proofErr w:type="spellStart"/>
      <w:r w:rsidR="007D2C16" w:rsidRPr="00FA7179">
        <w:rPr>
          <w:i/>
        </w:rPr>
        <w:t>şi</w:t>
      </w:r>
      <w:proofErr w:type="spellEnd"/>
      <w:r w:rsidR="007D2C16" w:rsidRPr="00FA7179">
        <w:rPr>
          <w:i/>
        </w:rPr>
        <w:t xml:space="preserve"> de conferire a titlurilor </w:t>
      </w:r>
      <w:proofErr w:type="spellStart"/>
      <w:r w:rsidR="007D2C16" w:rsidRPr="00FA7179">
        <w:rPr>
          <w:i/>
        </w:rPr>
        <w:t>ştiinţifice</w:t>
      </w:r>
      <w:proofErr w:type="spellEnd"/>
      <w:r w:rsidR="007D2C16" w:rsidRPr="00FA7179">
        <w:rPr>
          <w:i/>
        </w:rPr>
        <w:t>,</w:t>
      </w:r>
      <w:r w:rsidR="007D2C16" w:rsidRPr="00FA7179">
        <w:rPr>
          <w:b/>
          <w:i/>
        </w:rPr>
        <w:t xml:space="preserve"> </w:t>
      </w:r>
      <w:r w:rsidR="007D2C16" w:rsidRPr="00FA7179">
        <w:t xml:space="preserve">aprobat prin Decizia Consiliului de Conducere al ANACEC nr. 38 din 10 octombrie 2018 cu modificările </w:t>
      </w:r>
      <w:proofErr w:type="spellStart"/>
      <w:r w:rsidR="007D2C16" w:rsidRPr="00FA7179">
        <w:t>şi</w:t>
      </w:r>
      <w:proofErr w:type="spellEnd"/>
      <w:r w:rsidR="007D2C16" w:rsidRPr="00FA7179">
        <w:t xml:space="preserve"> completările ulterioare;</w:t>
      </w:r>
    </w:p>
    <w:p w:rsidR="00A547AA" w:rsidRPr="007D2C16" w:rsidRDefault="007D2C16" w:rsidP="007D2C16">
      <w:pPr>
        <w:ind w:firstLine="567"/>
        <w:jc w:val="both"/>
      </w:pPr>
      <w:r>
        <w:t xml:space="preserve">5) </w:t>
      </w:r>
      <w:r w:rsidR="00A547AA">
        <w:t>Suplimentul "</w:t>
      </w:r>
      <w:proofErr w:type="spellStart"/>
      <w:r w:rsidR="00A547AA">
        <w:t>Publicaţiile</w:t>
      </w:r>
      <w:proofErr w:type="spellEnd"/>
      <w:r w:rsidR="00A547AA">
        <w:t xml:space="preserve"> la tema tezei de doctorat"</w:t>
      </w:r>
      <w:r w:rsidR="009E34E9" w:rsidRPr="009E34E9">
        <w:t xml:space="preserve"> </w:t>
      </w:r>
      <w:r w:rsidR="009E34E9">
        <w:t xml:space="preserve">prezentat  în fotocopii (sau original) în formatul paginii A4, copertă </w:t>
      </w:r>
      <w:proofErr w:type="spellStart"/>
      <w:r w:rsidR="009E34E9">
        <w:t>spiralătă</w:t>
      </w:r>
      <w:proofErr w:type="spellEnd"/>
      <w:r w:rsidR="009E34E9">
        <w:t xml:space="preserve"> </w:t>
      </w:r>
      <w:r w:rsidR="00A547AA">
        <w:t xml:space="preserve"> (</w:t>
      </w:r>
      <w:r w:rsidR="009E34E9">
        <w:t xml:space="preserve">vezi: </w:t>
      </w:r>
      <w:r w:rsidR="00A547AA">
        <w:t>Anexa 8</w:t>
      </w:r>
      <w:r w:rsidR="009E34E9">
        <w:t xml:space="preserve"> la </w:t>
      </w:r>
      <w:r w:rsidR="009E34E9" w:rsidRPr="007D2C16">
        <w:rPr>
          <w:i/>
        </w:rPr>
        <w:t xml:space="preserve">Regulamentul de </w:t>
      </w:r>
      <w:proofErr w:type="spellStart"/>
      <w:r w:rsidR="009E34E9" w:rsidRPr="007D2C16">
        <w:rPr>
          <w:i/>
        </w:rPr>
        <w:t>funcţionare</w:t>
      </w:r>
      <w:proofErr w:type="spellEnd"/>
      <w:r w:rsidR="009E34E9" w:rsidRPr="007D2C16">
        <w:rPr>
          <w:i/>
        </w:rPr>
        <w:t xml:space="preserve"> a consiliilor </w:t>
      </w:r>
      <w:proofErr w:type="spellStart"/>
      <w:r w:rsidR="009E34E9" w:rsidRPr="007D2C16">
        <w:rPr>
          <w:i/>
        </w:rPr>
        <w:t>ştiinţifice</w:t>
      </w:r>
      <w:proofErr w:type="spellEnd"/>
      <w:r w:rsidR="009E34E9" w:rsidRPr="007D2C16">
        <w:rPr>
          <w:i/>
        </w:rPr>
        <w:t xml:space="preserve"> specializate </w:t>
      </w:r>
      <w:proofErr w:type="spellStart"/>
      <w:r w:rsidR="009E34E9" w:rsidRPr="007D2C16">
        <w:rPr>
          <w:i/>
        </w:rPr>
        <w:t>şi</w:t>
      </w:r>
      <w:proofErr w:type="spellEnd"/>
      <w:r w:rsidR="009E34E9" w:rsidRPr="007D2C16">
        <w:rPr>
          <w:i/>
        </w:rPr>
        <w:t xml:space="preserve"> de conferire a titlurilor </w:t>
      </w:r>
      <w:proofErr w:type="spellStart"/>
      <w:r w:rsidR="009E34E9" w:rsidRPr="007D2C16">
        <w:rPr>
          <w:i/>
        </w:rPr>
        <w:t>ştiinţifice</w:t>
      </w:r>
      <w:proofErr w:type="spellEnd"/>
      <w:r w:rsidR="009E34E9">
        <w:t xml:space="preserve"> </w:t>
      </w:r>
      <w:r w:rsidR="00A547AA">
        <w:t>);</w:t>
      </w:r>
    </w:p>
    <w:p w:rsidR="007D2C16" w:rsidRDefault="002F1DE5" w:rsidP="007D2C16">
      <w:pPr>
        <w:pStyle w:val="cb"/>
        <w:ind w:firstLine="567"/>
        <w:jc w:val="both"/>
      </w:pPr>
      <w:r>
        <w:rPr>
          <w:bCs w:val="0"/>
        </w:rPr>
        <w:t>6</w:t>
      </w:r>
      <w:r w:rsidR="00083F80" w:rsidRPr="00840993">
        <w:rPr>
          <w:bCs w:val="0"/>
        </w:rPr>
        <w:t xml:space="preserve">. </w:t>
      </w:r>
      <w:r w:rsidR="007D2C16" w:rsidRPr="006A7239">
        <w:t xml:space="preserve">Teza </w:t>
      </w:r>
      <w:r w:rsidR="007D2C16" w:rsidRPr="006A7239">
        <w:rPr>
          <w:u w:val="single"/>
        </w:rPr>
        <w:t>de doctor</w:t>
      </w:r>
      <w:r w:rsidR="007D2C16" w:rsidRPr="006A7239">
        <w:t xml:space="preserve"> </w:t>
      </w:r>
      <w:r w:rsidR="007D2C16" w:rsidRPr="006A7239">
        <w:rPr>
          <w:b w:val="0"/>
        </w:rPr>
        <w:t xml:space="preserve">trebuie să aibă la bază cel </w:t>
      </w:r>
      <w:proofErr w:type="spellStart"/>
      <w:r w:rsidR="007D2C16" w:rsidRPr="006A7239">
        <w:rPr>
          <w:b w:val="0"/>
        </w:rPr>
        <w:t>puţin</w:t>
      </w:r>
      <w:proofErr w:type="spellEnd"/>
      <w:r w:rsidR="007D2C16" w:rsidRPr="006A7239">
        <w:t xml:space="preserve"> </w:t>
      </w:r>
      <w:r w:rsidR="007D2C16" w:rsidRPr="006A7239">
        <w:rPr>
          <w:b w:val="0"/>
        </w:rPr>
        <w:t xml:space="preserve">5 lucrări </w:t>
      </w:r>
      <w:proofErr w:type="spellStart"/>
      <w:r w:rsidR="007D2C16" w:rsidRPr="006A7239">
        <w:rPr>
          <w:b w:val="0"/>
        </w:rPr>
        <w:t>ştiinţifice</w:t>
      </w:r>
      <w:proofErr w:type="spellEnd"/>
      <w:r w:rsidR="007D2C16" w:rsidRPr="006A7239">
        <w:rPr>
          <w:b w:val="0"/>
        </w:rPr>
        <w:t xml:space="preserve"> publicate</w:t>
      </w:r>
      <w:r w:rsidR="007D2C16" w:rsidRPr="006A7239">
        <w:t xml:space="preserve"> la tema acesteia (cu un volum total de cel </w:t>
      </w:r>
      <w:proofErr w:type="spellStart"/>
      <w:r w:rsidR="007D2C16" w:rsidRPr="006A7239">
        <w:t>puţin</w:t>
      </w:r>
      <w:proofErr w:type="spellEnd"/>
      <w:r w:rsidR="007D2C16" w:rsidRPr="006A7239">
        <w:t xml:space="preserve"> 2,0 </w:t>
      </w:r>
      <w:proofErr w:type="spellStart"/>
      <w:r w:rsidR="007D2C16" w:rsidRPr="006A7239">
        <w:t>c.a</w:t>
      </w:r>
      <w:proofErr w:type="spellEnd"/>
      <w:r w:rsidR="007D2C16" w:rsidRPr="006A7239">
        <w:t xml:space="preserve">), dintre care: </w:t>
      </w:r>
    </w:p>
    <w:p w:rsidR="007D2C16" w:rsidRDefault="007D2C16" w:rsidP="007D2C16">
      <w:pPr>
        <w:jc w:val="both"/>
      </w:pPr>
      <w:r w:rsidRPr="006A7239">
        <w:t xml:space="preserve">a) minimum 2 articole (fiecare de cel </w:t>
      </w:r>
      <w:proofErr w:type="spellStart"/>
      <w:r w:rsidRPr="006A7239">
        <w:t>puţin</w:t>
      </w:r>
      <w:proofErr w:type="spellEnd"/>
      <w:r w:rsidRPr="006A7239">
        <w:t xml:space="preserve"> 0,33 </w:t>
      </w:r>
      <w:proofErr w:type="spellStart"/>
      <w:r w:rsidRPr="006A7239">
        <w:t>c.a.</w:t>
      </w:r>
      <w:proofErr w:type="spellEnd"/>
      <w:r w:rsidRPr="006A7239">
        <w:t xml:space="preserve">) în reviste </w:t>
      </w:r>
      <w:proofErr w:type="spellStart"/>
      <w:r w:rsidRPr="006A7239">
        <w:t>ştiinţifice</w:t>
      </w:r>
      <w:proofErr w:type="spellEnd"/>
      <w:r w:rsidRPr="006A7239">
        <w:t xml:space="preserve">, publicate în reviste </w:t>
      </w:r>
      <w:proofErr w:type="spellStart"/>
      <w:r w:rsidRPr="006A7239">
        <w:t>ştiinţifice</w:t>
      </w:r>
      <w:proofErr w:type="spellEnd"/>
      <w:r w:rsidRPr="006A7239">
        <w:t xml:space="preserve"> diferite, dintre care un articol fără coautori sau, în domeniile științifice care impun cercetări în echipă, în calitate de autor principal (prim autor, autor corespondent sau alte roluri care indică explicit contribuția majoră în efectuarea cercetării publicate); </w:t>
      </w:r>
    </w:p>
    <w:p w:rsidR="007D2C16" w:rsidRDefault="007D2C16" w:rsidP="007D2C16">
      <w:pPr>
        <w:jc w:val="both"/>
      </w:pPr>
      <w:r w:rsidRPr="006A7239">
        <w:t xml:space="preserve">b) cel puțin 2 comunicări (publicate) la foruri </w:t>
      </w:r>
      <w:proofErr w:type="spellStart"/>
      <w:r w:rsidRPr="006A7239">
        <w:t>ştiinţifice</w:t>
      </w:r>
      <w:proofErr w:type="spellEnd"/>
      <w:r w:rsidRPr="006A7239">
        <w:t xml:space="preserve"> de specialitate din Republica Moldova sau de peste hotare, inclusiv una la un for </w:t>
      </w:r>
      <w:proofErr w:type="spellStart"/>
      <w:r w:rsidRPr="006A7239">
        <w:t>internaţional</w:t>
      </w:r>
      <w:proofErr w:type="spellEnd"/>
      <w:r w:rsidRPr="006A7239">
        <w:t xml:space="preserve">, fără coautori sau, în domeniile științifice care impun cercetări în echipă, în calitate de autor principal (prim autor, autor corespondent sau alte roluri care indică explicit contribuția majoră în efectuarea cercetării publicate). </w:t>
      </w:r>
    </w:p>
    <w:p w:rsidR="00083F80" w:rsidRPr="00840993" w:rsidRDefault="002F1DE5" w:rsidP="00083F80">
      <w:pPr>
        <w:pStyle w:val="cb"/>
        <w:ind w:firstLine="567"/>
        <w:jc w:val="both"/>
        <w:rPr>
          <w:b w:val="0"/>
        </w:rPr>
      </w:pPr>
      <w:r>
        <w:t>7</w:t>
      </w:r>
      <w:r w:rsidR="00083F80" w:rsidRPr="00840993">
        <w:t xml:space="preserve">. </w:t>
      </w:r>
      <w:r w:rsidR="00083F80" w:rsidRPr="00840993">
        <w:rPr>
          <w:b w:val="0"/>
        </w:rPr>
        <w:t xml:space="preserve">La </w:t>
      </w:r>
      <w:proofErr w:type="spellStart"/>
      <w:r w:rsidR="00083F80" w:rsidRPr="00840993">
        <w:rPr>
          <w:b w:val="0"/>
        </w:rPr>
        <w:t>indicaţia</w:t>
      </w:r>
      <w:proofErr w:type="spellEnd"/>
      <w:r w:rsidR="00083F80" w:rsidRPr="00840993">
        <w:rPr>
          <w:b w:val="0"/>
        </w:rPr>
        <w:t xml:space="preserve"> directorului ICJP</w:t>
      </w:r>
      <w:r>
        <w:rPr>
          <w:b w:val="0"/>
        </w:rPr>
        <w:t>S</w:t>
      </w:r>
      <w:r w:rsidR="00083F80" w:rsidRPr="00840993">
        <w:rPr>
          <w:b w:val="0"/>
        </w:rPr>
        <w:t xml:space="preserve"> directorul Centrului Cercetări Juridice al ICJP</w:t>
      </w:r>
      <w:r>
        <w:rPr>
          <w:b w:val="0"/>
        </w:rPr>
        <w:t>S</w:t>
      </w:r>
      <w:r w:rsidR="00083F80" w:rsidRPr="00840993">
        <w:rPr>
          <w:b w:val="0"/>
        </w:rPr>
        <w:t xml:space="preserve"> (în continuare - directorul Centrului) organizează examinarea dosarului în </w:t>
      </w:r>
      <w:proofErr w:type="spellStart"/>
      <w:r w:rsidR="00083F80" w:rsidRPr="00840993">
        <w:rPr>
          <w:b w:val="0"/>
        </w:rPr>
        <w:t>şedinţa</w:t>
      </w:r>
      <w:proofErr w:type="spellEnd"/>
      <w:r w:rsidR="00083F80" w:rsidRPr="00840993">
        <w:rPr>
          <w:b w:val="0"/>
        </w:rPr>
        <w:t xml:space="preserve"> Centrului în termen de cel mult </w:t>
      </w:r>
      <w:r w:rsidR="00083F80" w:rsidRPr="00D11983">
        <w:rPr>
          <w:b w:val="0"/>
          <w:color w:val="0070C0"/>
        </w:rPr>
        <w:t>30</w:t>
      </w:r>
      <w:r w:rsidR="00083F80" w:rsidRPr="00840993">
        <w:rPr>
          <w:b w:val="0"/>
        </w:rPr>
        <w:t xml:space="preserve"> zile.</w:t>
      </w:r>
    </w:p>
    <w:p w:rsidR="00083F80" w:rsidRPr="00840993" w:rsidRDefault="002F1DE5" w:rsidP="00083F80">
      <w:pPr>
        <w:pStyle w:val="cb"/>
        <w:ind w:firstLine="567"/>
        <w:jc w:val="both"/>
        <w:rPr>
          <w:b w:val="0"/>
        </w:rPr>
      </w:pPr>
      <w:r>
        <w:t>8</w:t>
      </w:r>
      <w:r w:rsidR="00083F80" w:rsidRPr="00840993">
        <w:t>.</w:t>
      </w:r>
      <w:r w:rsidR="00083F80" w:rsidRPr="00840993">
        <w:rPr>
          <w:b w:val="0"/>
        </w:rPr>
        <w:t xml:space="preserve"> Directorul Centrului examinează </w:t>
      </w:r>
      <w:r w:rsidR="00083F80">
        <w:rPr>
          <w:b w:val="0"/>
        </w:rPr>
        <w:t>dosarul</w:t>
      </w:r>
      <w:r w:rsidR="00083F80" w:rsidRPr="00840993">
        <w:rPr>
          <w:b w:val="0"/>
        </w:rPr>
        <w:t xml:space="preserve"> conform prevederilor punctelor </w:t>
      </w:r>
      <w:r>
        <w:rPr>
          <w:b w:val="0"/>
        </w:rPr>
        <w:t>5, 6</w:t>
      </w:r>
      <w:r w:rsidR="00083F80" w:rsidRPr="00840993">
        <w:rPr>
          <w:b w:val="0"/>
        </w:rPr>
        <w:t xml:space="preserve"> ale prezentelor </w:t>
      </w:r>
      <w:proofErr w:type="spellStart"/>
      <w:r w:rsidR="00083F80" w:rsidRPr="00840993">
        <w:rPr>
          <w:b w:val="0"/>
        </w:rPr>
        <w:t>instrucţiuni</w:t>
      </w:r>
      <w:proofErr w:type="spellEnd"/>
      <w:r w:rsidR="00083F80" w:rsidRPr="00840993">
        <w:rPr>
          <w:b w:val="0"/>
        </w:rPr>
        <w:t>:</w:t>
      </w:r>
    </w:p>
    <w:p w:rsidR="00083F80" w:rsidRPr="00840993" w:rsidRDefault="00083F80" w:rsidP="00083F80">
      <w:pPr>
        <w:pStyle w:val="cb"/>
        <w:ind w:firstLine="567"/>
        <w:jc w:val="both"/>
        <w:rPr>
          <w:b w:val="0"/>
        </w:rPr>
      </w:pPr>
      <w:r w:rsidRPr="00840993">
        <w:rPr>
          <w:b w:val="0"/>
        </w:rPr>
        <w:t xml:space="preserve">1) în cazul când dosarul nu corespunde tuturor rigorilor actelor normative ale </w:t>
      </w:r>
      <w:r w:rsidR="002F1DE5">
        <w:rPr>
          <w:b w:val="0"/>
        </w:rPr>
        <w:t>ANACEC</w:t>
      </w:r>
      <w:r w:rsidRPr="00840993">
        <w:rPr>
          <w:b w:val="0"/>
        </w:rPr>
        <w:t xml:space="preserve"> - informează directorul ICJP</w:t>
      </w:r>
      <w:r w:rsidR="002F1DE5">
        <w:rPr>
          <w:b w:val="0"/>
        </w:rPr>
        <w:t>S</w:t>
      </w:r>
      <w:r w:rsidRPr="00840993">
        <w:rPr>
          <w:b w:val="0"/>
        </w:rPr>
        <w:t xml:space="preserve"> </w:t>
      </w:r>
      <w:proofErr w:type="spellStart"/>
      <w:r w:rsidRPr="00840993">
        <w:rPr>
          <w:b w:val="0"/>
        </w:rPr>
        <w:t>şi</w:t>
      </w:r>
      <w:proofErr w:type="spellEnd"/>
      <w:r w:rsidRPr="00840993">
        <w:rPr>
          <w:b w:val="0"/>
        </w:rPr>
        <w:t xml:space="preserve"> la </w:t>
      </w:r>
      <w:proofErr w:type="spellStart"/>
      <w:r w:rsidRPr="00840993">
        <w:rPr>
          <w:b w:val="0"/>
        </w:rPr>
        <w:t>indicaţia</w:t>
      </w:r>
      <w:proofErr w:type="spellEnd"/>
      <w:r w:rsidRPr="00840993">
        <w:rPr>
          <w:b w:val="0"/>
        </w:rPr>
        <w:t xml:space="preserve"> ultimului comunică pretendentului despre abaterile concrete </w:t>
      </w:r>
      <w:proofErr w:type="spellStart"/>
      <w:r w:rsidRPr="00840993">
        <w:rPr>
          <w:b w:val="0"/>
        </w:rPr>
        <w:t>şi</w:t>
      </w:r>
      <w:proofErr w:type="spellEnd"/>
      <w:r w:rsidRPr="00840993">
        <w:rPr>
          <w:b w:val="0"/>
        </w:rPr>
        <w:t xml:space="preserve"> necesitatea eliminării lor pentru </w:t>
      </w:r>
      <w:proofErr w:type="spellStart"/>
      <w:r w:rsidRPr="00840993">
        <w:rPr>
          <w:b w:val="0"/>
        </w:rPr>
        <w:t>declanşarea</w:t>
      </w:r>
      <w:proofErr w:type="spellEnd"/>
      <w:r w:rsidRPr="00840993">
        <w:rPr>
          <w:b w:val="0"/>
        </w:rPr>
        <w:t xml:space="preserve"> procedurii de susținere a tezei în cadrul Centrului Cercetări Juridice al ICJP</w:t>
      </w:r>
      <w:r w:rsidR="002F1DE5">
        <w:rPr>
          <w:b w:val="0"/>
        </w:rPr>
        <w:t>S</w:t>
      </w:r>
      <w:r w:rsidRPr="00840993">
        <w:rPr>
          <w:b w:val="0"/>
        </w:rPr>
        <w:t>;</w:t>
      </w:r>
    </w:p>
    <w:p w:rsidR="00083F80" w:rsidRPr="00840993" w:rsidRDefault="00083F80" w:rsidP="00083F80">
      <w:pPr>
        <w:pStyle w:val="cb"/>
        <w:ind w:firstLine="567"/>
        <w:jc w:val="both"/>
        <w:rPr>
          <w:b w:val="0"/>
        </w:rPr>
      </w:pPr>
      <w:r w:rsidRPr="00840993">
        <w:rPr>
          <w:b w:val="0"/>
        </w:rPr>
        <w:t xml:space="preserve">2) în cazul </w:t>
      </w:r>
      <w:proofErr w:type="spellStart"/>
      <w:r w:rsidRPr="00840993">
        <w:rPr>
          <w:b w:val="0"/>
        </w:rPr>
        <w:t>cînd</w:t>
      </w:r>
      <w:proofErr w:type="spellEnd"/>
      <w:r w:rsidRPr="00840993">
        <w:rPr>
          <w:b w:val="0"/>
        </w:rPr>
        <w:t xml:space="preserve"> dosarul corespunde rigorilor actelor normative ale A</w:t>
      </w:r>
      <w:r w:rsidR="002F1DE5">
        <w:rPr>
          <w:b w:val="0"/>
        </w:rPr>
        <w:t>NACEC</w:t>
      </w:r>
      <w:r w:rsidRPr="00840993">
        <w:rPr>
          <w:b w:val="0"/>
        </w:rPr>
        <w:t>:</w:t>
      </w:r>
    </w:p>
    <w:p w:rsidR="00083F80" w:rsidRPr="00840993" w:rsidRDefault="00083F80" w:rsidP="00083F80">
      <w:pPr>
        <w:pStyle w:val="cb"/>
        <w:ind w:firstLine="567"/>
        <w:jc w:val="both"/>
        <w:rPr>
          <w:b w:val="0"/>
        </w:rPr>
      </w:pPr>
      <w:r w:rsidRPr="00840993">
        <w:rPr>
          <w:b w:val="0"/>
        </w:rPr>
        <w:t xml:space="preserve">a) informează pretendentul despre </w:t>
      </w:r>
      <w:proofErr w:type="spellStart"/>
      <w:r w:rsidRPr="00840993">
        <w:rPr>
          <w:b w:val="0"/>
        </w:rPr>
        <w:t>declanşarea</w:t>
      </w:r>
      <w:proofErr w:type="spellEnd"/>
      <w:r w:rsidRPr="00840993">
        <w:rPr>
          <w:b w:val="0"/>
        </w:rPr>
        <w:t xml:space="preserve"> procedurii de susținere a tezei în cadrul Centrului Cercetări Juridice al ICJP</w:t>
      </w:r>
      <w:r w:rsidR="002F1DE5">
        <w:rPr>
          <w:b w:val="0"/>
        </w:rPr>
        <w:t>S</w:t>
      </w:r>
      <w:r w:rsidRPr="00840993">
        <w:rPr>
          <w:b w:val="0"/>
        </w:rPr>
        <w:t>;</w:t>
      </w:r>
    </w:p>
    <w:p w:rsidR="00083F80" w:rsidRPr="00840993" w:rsidRDefault="00083F80" w:rsidP="00083F80">
      <w:pPr>
        <w:pStyle w:val="cb"/>
        <w:ind w:firstLine="567"/>
        <w:jc w:val="both"/>
        <w:rPr>
          <w:b w:val="0"/>
        </w:rPr>
      </w:pPr>
      <w:r w:rsidRPr="00840993">
        <w:rPr>
          <w:b w:val="0"/>
        </w:rPr>
        <w:lastRenderedPageBreak/>
        <w:t xml:space="preserve">b) desemnează 3-4 </w:t>
      </w:r>
      <w:proofErr w:type="spellStart"/>
      <w:r w:rsidRPr="00840993">
        <w:rPr>
          <w:b w:val="0"/>
        </w:rPr>
        <w:t>exper</w:t>
      </w:r>
      <w:r>
        <w:rPr>
          <w:b w:val="0"/>
        </w:rPr>
        <w:t>ţi</w:t>
      </w:r>
      <w:proofErr w:type="spellEnd"/>
      <w:r>
        <w:rPr>
          <w:b w:val="0"/>
        </w:rPr>
        <w:t xml:space="preserve"> din r</w:t>
      </w:r>
      <w:r w:rsidR="002F1DE5">
        <w:rPr>
          <w:b w:val="0"/>
        </w:rPr>
        <w:t>â</w:t>
      </w:r>
      <w:r w:rsidRPr="00840993">
        <w:rPr>
          <w:b w:val="0"/>
        </w:rPr>
        <w:t xml:space="preserve">ndul </w:t>
      </w:r>
      <w:proofErr w:type="spellStart"/>
      <w:r w:rsidRPr="00840993">
        <w:rPr>
          <w:b w:val="0"/>
        </w:rPr>
        <w:t>angajaţilor</w:t>
      </w:r>
      <w:proofErr w:type="spellEnd"/>
      <w:r w:rsidRPr="00840993">
        <w:rPr>
          <w:b w:val="0"/>
        </w:rPr>
        <w:t xml:space="preserve"> Centrului Cercetări Juridice al ICJP</w:t>
      </w:r>
      <w:r w:rsidR="002F1DE5">
        <w:rPr>
          <w:b w:val="0"/>
        </w:rPr>
        <w:t>S</w:t>
      </w:r>
      <w:r w:rsidRPr="00840993">
        <w:rPr>
          <w:b w:val="0"/>
        </w:rPr>
        <w:t xml:space="preserve"> </w:t>
      </w:r>
      <w:proofErr w:type="spellStart"/>
      <w:r w:rsidRPr="00840993">
        <w:rPr>
          <w:b w:val="0"/>
        </w:rPr>
        <w:t>şi</w:t>
      </w:r>
      <w:proofErr w:type="spellEnd"/>
      <w:r w:rsidRPr="00840993">
        <w:rPr>
          <w:b w:val="0"/>
        </w:rPr>
        <w:t xml:space="preserve"> le transmite teza de doctor sau doctor </w:t>
      </w:r>
      <w:proofErr w:type="spellStart"/>
      <w:r w:rsidRPr="00840993">
        <w:rPr>
          <w:b w:val="0"/>
        </w:rPr>
        <w:t>habilitat</w:t>
      </w:r>
      <w:proofErr w:type="spellEnd"/>
      <w:r w:rsidRPr="00840993">
        <w:rPr>
          <w:b w:val="0"/>
        </w:rPr>
        <w:t xml:space="preserve"> </w:t>
      </w:r>
      <w:r w:rsidR="002F1DE5">
        <w:rPr>
          <w:b w:val="0"/>
        </w:rPr>
        <w:t>(</w:t>
      </w:r>
      <w:proofErr w:type="spellStart"/>
      <w:r w:rsidRPr="00840993">
        <w:rPr>
          <w:b w:val="0"/>
        </w:rPr>
        <w:t>şi</w:t>
      </w:r>
      <w:proofErr w:type="spellEnd"/>
      <w:r w:rsidRPr="00840993">
        <w:rPr>
          <w:b w:val="0"/>
        </w:rPr>
        <w:t xml:space="preserve"> autoreferatul tezei</w:t>
      </w:r>
      <w:r w:rsidR="002F1DE5">
        <w:rPr>
          <w:b w:val="0"/>
        </w:rPr>
        <w:t xml:space="preserve"> de dr. </w:t>
      </w:r>
      <w:proofErr w:type="spellStart"/>
      <w:r w:rsidR="002F1DE5">
        <w:rPr>
          <w:b w:val="0"/>
        </w:rPr>
        <w:t>hab</w:t>
      </w:r>
      <w:proofErr w:type="spellEnd"/>
      <w:r w:rsidR="002F1DE5">
        <w:rPr>
          <w:b w:val="0"/>
        </w:rPr>
        <w:t>.)</w:t>
      </w:r>
      <w:r w:rsidRPr="00840993">
        <w:rPr>
          <w:b w:val="0"/>
        </w:rPr>
        <w:t xml:space="preserve"> pentru e</w:t>
      </w:r>
      <w:r>
        <w:rPr>
          <w:b w:val="0"/>
        </w:rPr>
        <w:t xml:space="preserve">xaminare în termen de cel mult </w:t>
      </w:r>
      <w:r w:rsidRPr="00FA7179">
        <w:t>25 zile</w:t>
      </w:r>
      <w:r w:rsidRPr="00840993">
        <w:rPr>
          <w:b w:val="0"/>
        </w:rPr>
        <w:t>.</w:t>
      </w:r>
    </w:p>
    <w:p w:rsidR="00083F80" w:rsidRPr="00840993" w:rsidRDefault="002F1DE5" w:rsidP="00083F80">
      <w:pPr>
        <w:pStyle w:val="cb"/>
        <w:ind w:firstLine="567"/>
        <w:jc w:val="both"/>
        <w:rPr>
          <w:b w:val="0"/>
        </w:rPr>
      </w:pPr>
      <w:r>
        <w:t>9</w:t>
      </w:r>
      <w:r w:rsidR="00083F80" w:rsidRPr="00840993">
        <w:t>.</w:t>
      </w:r>
      <w:r w:rsidR="00083F80" w:rsidRPr="00840993">
        <w:rPr>
          <w:b w:val="0"/>
        </w:rPr>
        <w:t xml:space="preserve"> În termen de 5 zile de la </w:t>
      </w:r>
      <w:proofErr w:type="spellStart"/>
      <w:r w:rsidR="00083F80" w:rsidRPr="00840993">
        <w:rPr>
          <w:b w:val="0"/>
        </w:rPr>
        <w:t>recepţionarea</w:t>
      </w:r>
      <w:proofErr w:type="spellEnd"/>
      <w:r w:rsidR="00083F80" w:rsidRPr="00840993">
        <w:rPr>
          <w:b w:val="0"/>
        </w:rPr>
        <w:t xml:space="preserve"> avizelor </w:t>
      </w:r>
      <w:proofErr w:type="spellStart"/>
      <w:r w:rsidR="00083F80" w:rsidRPr="00840993">
        <w:rPr>
          <w:b w:val="0"/>
        </w:rPr>
        <w:t>experţilor</w:t>
      </w:r>
      <w:proofErr w:type="spellEnd"/>
      <w:r w:rsidR="00083F80" w:rsidRPr="00840993">
        <w:rPr>
          <w:b w:val="0"/>
        </w:rPr>
        <w:t xml:space="preserve"> </w:t>
      </w:r>
      <w:proofErr w:type="spellStart"/>
      <w:r w:rsidR="00083F80" w:rsidRPr="00840993">
        <w:rPr>
          <w:b w:val="0"/>
        </w:rPr>
        <w:t>şi</w:t>
      </w:r>
      <w:proofErr w:type="spellEnd"/>
      <w:r w:rsidR="00083F80" w:rsidRPr="00840993">
        <w:rPr>
          <w:b w:val="0"/>
        </w:rPr>
        <w:t xml:space="preserve"> coordonarea cu directorul ICJP</w:t>
      </w:r>
      <w:r>
        <w:rPr>
          <w:b w:val="0"/>
        </w:rPr>
        <w:t>S</w:t>
      </w:r>
      <w:r w:rsidR="00083F80" w:rsidRPr="00840993">
        <w:rPr>
          <w:b w:val="0"/>
        </w:rPr>
        <w:t xml:space="preserve"> directorul Centrului:</w:t>
      </w:r>
    </w:p>
    <w:p w:rsidR="00083F80" w:rsidRPr="00840993" w:rsidRDefault="00083F80" w:rsidP="00083F80">
      <w:pPr>
        <w:pStyle w:val="cb"/>
        <w:ind w:firstLine="567"/>
        <w:jc w:val="both"/>
        <w:rPr>
          <w:b w:val="0"/>
        </w:rPr>
      </w:pPr>
      <w:r w:rsidRPr="00840993">
        <w:rPr>
          <w:b w:val="0"/>
        </w:rPr>
        <w:t xml:space="preserve">1) </w:t>
      </w:r>
      <w:r w:rsidR="0045622A">
        <w:rPr>
          <w:b w:val="0"/>
        </w:rPr>
        <w:t xml:space="preserve">   </w:t>
      </w:r>
      <w:proofErr w:type="spellStart"/>
      <w:r w:rsidRPr="00840993">
        <w:rPr>
          <w:b w:val="0"/>
        </w:rPr>
        <w:t>numeşte</w:t>
      </w:r>
      <w:proofErr w:type="spellEnd"/>
      <w:r w:rsidRPr="00840993">
        <w:rPr>
          <w:b w:val="0"/>
        </w:rPr>
        <w:t xml:space="preserve"> data, ora </w:t>
      </w:r>
      <w:proofErr w:type="spellStart"/>
      <w:r w:rsidRPr="00840993">
        <w:rPr>
          <w:b w:val="0"/>
        </w:rPr>
        <w:t>şi</w:t>
      </w:r>
      <w:proofErr w:type="spellEnd"/>
      <w:r w:rsidRPr="00840993">
        <w:rPr>
          <w:b w:val="0"/>
        </w:rPr>
        <w:t xml:space="preserve"> locul convocării </w:t>
      </w:r>
      <w:proofErr w:type="spellStart"/>
      <w:r w:rsidRPr="00840993">
        <w:rPr>
          <w:b w:val="0"/>
        </w:rPr>
        <w:t>şedinţei</w:t>
      </w:r>
      <w:proofErr w:type="spellEnd"/>
      <w:r w:rsidRPr="00840993">
        <w:rPr>
          <w:b w:val="0"/>
        </w:rPr>
        <w:t xml:space="preserve"> Centrului Cercetări Juridice al ICJP</w:t>
      </w:r>
      <w:r w:rsidR="002F1DE5">
        <w:rPr>
          <w:b w:val="0"/>
        </w:rPr>
        <w:t>S</w:t>
      </w:r>
      <w:r w:rsidRPr="00840993">
        <w:rPr>
          <w:b w:val="0"/>
        </w:rPr>
        <w:t>;</w:t>
      </w:r>
    </w:p>
    <w:p w:rsidR="00083F80" w:rsidRPr="00840993" w:rsidRDefault="00083F80" w:rsidP="00083F80">
      <w:pPr>
        <w:pStyle w:val="cb"/>
        <w:ind w:firstLine="567"/>
        <w:jc w:val="both"/>
        <w:rPr>
          <w:b w:val="0"/>
        </w:rPr>
      </w:pPr>
      <w:r w:rsidRPr="00840993">
        <w:rPr>
          <w:b w:val="0"/>
        </w:rPr>
        <w:t xml:space="preserve">2) </w:t>
      </w:r>
      <w:proofErr w:type="spellStart"/>
      <w:r w:rsidRPr="00840993">
        <w:rPr>
          <w:b w:val="0"/>
        </w:rPr>
        <w:t>anunţă</w:t>
      </w:r>
      <w:proofErr w:type="spellEnd"/>
      <w:r w:rsidRPr="00840993">
        <w:rPr>
          <w:b w:val="0"/>
        </w:rPr>
        <w:t xml:space="preserve"> </w:t>
      </w:r>
      <w:proofErr w:type="spellStart"/>
      <w:r w:rsidRPr="00840993">
        <w:rPr>
          <w:b w:val="0"/>
        </w:rPr>
        <w:t>angajaţii</w:t>
      </w:r>
      <w:proofErr w:type="spellEnd"/>
      <w:r w:rsidRPr="00840993">
        <w:rPr>
          <w:b w:val="0"/>
        </w:rPr>
        <w:t xml:space="preserve"> Centrului Cercetări Juridice al ICJP</w:t>
      </w:r>
      <w:r w:rsidR="002F1DE5">
        <w:rPr>
          <w:b w:val="0"/>
        </w:rPr>
        <w:t>S</w:t>
      </w:r>
      <w:r w:rsidRPr="00840993">
        <w:rPr>
          <w:b w:val="0"/>
        </w:rPr>
        <w:t xml:space="preserve">, pretendentul </w:t>
      </w:r>
      <w:proofErr w:type="spellStart"/>
      <w:r w:rsidRPr="00840993">
        <w:rPr>
          <w:b w:val="0"/>
        </w:rPr>
        <w:t>şi</w:t>
      </w:r>
      <w:proofErr w:type="spellEnd"/>
      <w:r w:rsidRPr="00840993">
        <w:rPr>
          <w:b w:val="0"/>
        </w:rPr>
        <w:t xml:space="preserve"> conducători/consultantul </w:t>
      </w:r>
      <w:proofErr w:type="spellStart"/>
      <w:r w:rsidRPr="00840993">
        <w:rPr>
          <w:b w:val="0"/>
        </w:rPr>
        <w:t>ştiinţific</w:t>
      </w:r>
      <w:proofErr w:type="spellEnd"/>
      <w:r w:rsidRPr="00840993">
        <w:rPr>
          <w:b w:val="0"/>
        </w:rPr>
        <w:t xml:space="preserve"> despre data </w:t>
      </w:r>
      <w:r w:rsidR="002F1DE5">
        <w:rPr>
          <w:b w:val="0"/>
        </w:rPr>
        <w:t>examinării</w:t>
      </w:r>
      <w:r w:rsidRPr="00840993">
        <w:rPr>
          <w:b w:val="0"/>
        </w:rPr>
        <w:t xml:space="preserve"> tezei de doctor sau doctor </w:t>
      </w:r>
      <w:proofErr w:type="spellStart"/>
      <w:r w:rsidRPr="00840993">
        <w:rPr>
          <w:b w:val="0"/>
        </w:rPr>
        <w:t>habilitat</w:t>
      </w:r>
      <w:proofErr w:type="spellEnd"/>
      <w:r w:rsidRPr="00840993">
        <w:rPr>
          <w:b w:val="0"/>
        </w:rPr>
        <w:t xml:space="preserve"> </w:t>
      </w:r>
      <w:proofErr w:type="spellStart"/>
      <w:r w:rsidRPr="00840993">
        <w:rPr>
          <w:b w:val="0"/>
        </w:rPr>
        <w:t>şi</w:t>
      </w:r>
      <w:proofErr w:type="spellEnd"/>
      <w:r w:rsidRPr="00840993">
        <w:rPr>
          <w:b w:val="0"/>
        </w:rPr>
        <w:t xml:space="preserve"> publică </w:t>
      </w:r>
      <w:proofErr w:type="spellStart"/>
      <w:r w:rsidRPr="00840993">
        <w:rPr>
          <w:b w:val="0"/>
        </w:rPr>
        <w:t>anunţul</w:t>
      </w:r>
      <w:proofErr w:type="spellEnd"/>
      <w:r w:rsidRPr="00840993">
        <w:rPr>
          <w:b w:val="0"/>
        </w:rPr>
        <w:t xml:space="preserve"> pe pagina web a ICJP</w:t>
      </w:r>
      <w:r w:rsidR="002F1DE5">
        <w:rPr>
          <w:b w:val="0"/>
        </w:rPr>
        <w:t>S</w:t>
      </w:r>
      <w:r w:rsidRPr="00840993">
        <w:rPr>
          <w:b w:val="0"/>
        </w:rPr>
        <w:t>.</w:t>
      </w:r>
    </w:p>
    <w:p w:rsidR="00083F80" w:rsidRPr="00840993" w:rsidRDefault="00083F80" w:rsidP="00083F80">
      <w:pPr>
        <w:pStyle w:val="cb"/>
        <w:ind w:firstLine="567"/>
        <w:jc w:val="both"/>
        <w:rPr>
          <w:b w:val="0"/>
        </w:rPr>
      </w:pPr>
    </w:p>
    <w:p w:rsidR="00083F80" w:rsidRPr="0072727A" w:rsidRDefault="00083F80" w:rsidP="00083F80">
      <w:pPr>
        <w:shd w:val="clear" w:color="auto" w:fill="FFFFFF"/>
        <w:tabs>
          <w:tab w:val="left" w:pos="993"/>
        </w:tabs>
        <w:spacing w:line="264" w:lineRule="atLeast"/>
        <w:ind w:left="435"/>
        <w:jc w:val="center"/>
        <w:outlineLvl w:val="2"/>
        <w:rPr>
          <w:rFonts w:eastAsia="Times New Roman"/>
          <w:b/>
          <w:color w:val="FF0000"/>
        </w:rPr>
      </w:pPr>
      <w:r w:rsidRPr="00840993">
        <w:rPr>
          <w:rFonts w:eastAsia="Times New Roman"/>
          <w:b/>
        </w:rPr>
        <w:t xml:space="preserve">III. </w:t>
      </w:r>
      <w:r w:rsidRPr="0072727A">
        <w:rPr>
          <w:rFonts w:eastAsia="Times New Roman"/>
          <w:b/>
          <w:color w:val="FF0000"/>
        </w:rPr>
        <w:t xml:space="preserve">Elementele principale ale programului </w:t>
      </w:r>
      <w:proofErr w:type="spellStart"/>
      <w:r w:rsidRPr="0072727A">
        <w:rPr>
          <w:rFonts w:eastAsia="Times New Roman"/>
          <w:b/>
          <w:color w:val="FF0000"/>
        </w:rPr>
        <w:t>şedinţei</w:t>
      </w:r>
      <w:proofErr w:type="spellEnd"/>
      <w:r w:rsidRPr="0072727A">
        <w:rPr>
          <w:rFonts w:eastAsia="Times New Roman"/>
          <w:b/>
          <w:color w:val="FF0000"/>
        </w:rPr>
        <w:t xml:space="preserve"> </w:t>
      </w:r>
      <w:r w:rsidRPr="0072727A">
        <w:rPr>
          <w:b/>
          <w:color w:val="FF0000"/>
        </w:rPr>
        <w:t>Centrului Cercetări Juridice al ICJP</w:t>
      </w:r>
      <w:r w:rsidRPr="0072727A">
        <w:rPr>
          <w:color w:val="FF0000"/>
        </w:rPr>
        <w:t xml:space="preserve"> </w:t>
      </w:r>
      <w:r w:rsidRPr="0072727A">
        <w:rPr>
          <w:rFonts w:eastAsia="Times New Roman"/>
          <w:b/>
          <w:color w:val="FF0000"/>
        </w:rPr>
        <w:t xml:space="preserve">pentru </w:t>
      </w:r>
      <w:proofErr w:type="spellStart"/>
      <w:r w:rsidRPr="0072727A">
        <w:rPr>
          <w:rFonts w:eastAsia="Times New Roman"/>
          <w:b/>
          <w:color w:val="FF0000"/>
        </w:rPr>
        <w:t>susţinerea</w:t>
      </w:r>
      <w:proofErr w:type="spellEnd"/>
      <w:r w:rsidRPr="0072727A">
        <w:rPr>
          <w:rFonts w:eastAsia="Times New Roman"/>
          <w:b/>
          <w:color w:val="FF0000"/>
        </w:rPr>
        <w:t xml:space="preserve"> publică a tezei de doctor/doctor </w:t>
      </w:r>
      <w:proofErr w:type="spellStart"/>
      <w:r w:rsidRPr="0072727A">
        <w:rPr>
          <w:rFonts w:eastAsia="Times New Roman"/>
          <w:b/>
          <w:color w:val="FF0000"/>
        </w:rPr>
        <w:t>habilitat</w:t>
      </w:r>
      <w:proofErr w:type="spellEnd"/>
    </w:p>
    <w:p w:rsidR="00083F80" w:rsidRPr="00840993" w:rsidRDefault="00083F80" w:rsidP="00083F80">
      <w:pPr>
        <w:shd w:val="clear" w:color="auto" w:fill="FFFFFF"/>
        <w:tabs>
          <w:tab w:val="left" w:pos="993"/>
        </w:tabs>
        <w:spacing w:line="264" w:lineRule="atLeast"/>
        <w:ind w:left="435"/>
        <w:jc w:val="center"/>
        <w:outlineLvl w:val="2"/>
        <w:rPr>
          <w:rFonts w:eastAsia="Times New Roman"/>
          <w:b/>
        </w:rPr>
      </w:pPr>
    </w:p>
    <w:p w:rsidR="00896097" w:rsidRDefault="002F1DE5" w:rsidP="00083F80">
      <w:pPr>
        <w:shd w:val="clear" w:color="auto" w:fill="FFFFFF"/>
        <w:tabs>
          <w:tab w:val="left" w:pos="993"/>
        </w:tabs>
        <w:ind w:firstLine="567"/>
        <w:jc w:val="both"/>
        <w:rPr>
          <w:rFonts w:eastAsia="Times New Roman"/>
        </w:rPr>
      </w:pPr>
      <w:r>
        <w:rPr>
          <w:rFonts w:eastAsia="Times New Roman"/>
          <w:b/>
        </w:rPr>
        <w:t>10</w:t>
      </w:r>
      <w:r w:rsidR="00083F80" w:rsidRPr="00840993">
        <w:rPr>
          <w:rFonts w:eastAsia="Times New Roman"/>
          <w:b/>
        </w:rPr>
        <w:t>.</w:t>
      </w:r>
      <w:r w:rsidR="00083F80" w:rsidRPr="00840993">
        <w:rPr>
          <w:rFonts w:eastAsia="Times New Roman"/>
        </w:rPr>
        <w:t xml:space="preserve"> </w:t>
      </w:r>
      <w:r w:rsidR="00896097">
        <w:rPr>
          <w:rFonts w:eastAsia="Times New Roman"/>
        </w:rPr>
        <w:t xml:space="preserve"> E</w:t>
      </w:r>
      <w:r w:rsidR="00E91F48" w:rsidRPr="00E91F48">
        <w:rPr>
          <w:rFonts w:eastAsia="Times New Roman"/>
        </w:rPr>
        <w:t>valuarea  tezei</w:t>
      </w:r>
      <w:r w:rsidR="00E91F48">
        <w:rPr>
          <w:rFonts w:eastAsia="Times New Roman"/>
        </w:rPr>
        <w:t xml:space="preserve"> în cadrul CCJ</w:t>
      </w:r>
      <w:r w:rsidR="00896097">
        <w:rPr>
          <w:rFonts w:eastAsia="Times New Roman"/>
        </w:rPr>
        <w:t xml:space="preserve">, în principiu, </w:t>
      </w:r>
      <w:r w:rsidR="00E91F48" w:rsidRPr="00E91F48">
        <w:rPr>
          <w:rFonts w:eastAsia="Times New Roman"/>
        </w:rPr>
        <w:t xml:space="preserve">se va constitui din: </w:t>
      </w:r>
    </w:p>
    <w:p w:rsidR="00896097" w:rsidRDefault="00E91F48" w:rsidP="00083F80">
      <w:pPr>
        <w:shd w:val="clear" w:color="auto" w:fill="FFFFFF"/>
        <w:tabs>
          <w:tab w:val="left" w:pos="993"/>
        </w:tabs>
        <w:ind w:firstLine="567"/>
        <w:jc w:val="both"/>
        <w:rPr>
          <w:rFonts w:eastAsia="Times New Roman"/>
        </w:rPr>
      </w:pPr>
      <w:r w:rsidRPr="00E91F48">
        <w:rPr>
          <w:rFonts w:eastAsia="Times New Roman"/>
        </w:rPr>
        <w:t>- prezentarea  raportului de către doctorand</w:t>
      </w:r>
      <w:r w:rsidR="00896097">
        <w:rPr>
          <w:rFonts w:eastAsia="Times New Roman"/>
        </w:rPr>
        <w:t>;</w:t>
      </w:r>
      <w:r w:rsidRPr="00E91F48">
        <w:rPr>
          <w:rFonts w:eastAsia="Times New Roman"/>
        </w:rPr>
        <w:t xml:space="preserve"> </w:t>
      </w:r>
    </w:p>
    <w:p w:rsidR="00896097" w:rsidRDefault="00E91F48" w:rsidP="00083F80">
      <w:pPr>
        <w:shd w:val="clear" w:color="auto" w:fill="FFFFFF"/>
        <w:tabs>
          <w:tab w:val="left" w:pos="993"/>
        </w:tabs>
        <w:ind w:firstLine="567"/>
        <w:jc w:val="both"/>
        <w:rPr>
          <w:rFonts w:eastAsia="Times New Roman"/>
        </w:rPr>
      </w:pPr>
      <w:r w:rsidRPr="00E91F48">
        <w:rPr>
          <w:rFonts w:eastAsia="Times New Roman"/>
        </w:rPr>
        <w:t xml:space="preserve">- </w:t>
      </w:r>
      <w:r w:rsidR="00896097">
        <w:rPr>
          <w:rFonts w:eastAsia="Times New Roman"/>
        </w:rPr>
        <w:t>c</w:t>
      </w:r>
      <w:r w:rsidR="00896097">
        <w:t xml:space="preserve">onducătorul / consultantul </w:t>
      </w:r>
      <w:proofErr w:type="spellStart"/>
      <w:r w:rsidR="00896097">
        <w:t>ştiinţific</w:t>
      </w:r>
      <w:proofErr w:type="spellEnd"/>
      <w:r w:rsidR="00896097">
        <w:t xml:space="preserve"> caracterizează </w:t>
      </w:r>
      <w:proofErr w:type="spellStart"/>
      <w:r w:rsidR="00896097">
        <w:t>calităţile</w:t>
      </w:r>
      <w:proofErr w:type="spellEnd"/>
      <w:r w:rsidR="00896097">
        <w:t xml:space="preserve"> </w:t>
      </w:r>
      <w:r w:rsidR="00896097" w:rsidRPr="00896097">
        <w:rPr>
          <w:i/>
        </w:rPr>
        <w:t xml:space="preserve">personale </w:t>
      </w:r>
      <w:proofErr w:type="spellStart"/>
      <w:r w:rsidR="00896097" w:rsidRPr="00896097">
        <w:rPr>
          <w:i/>
        </w:rPr>
        <w:t>şi</w:t>
      </w:r>
      <w:proofErr w:type="spellEnd"/>
      <w:r w:rsidR="00896097" w:rsidRPr="00896097">
        <w:rPr>
          <w:i/>
        </w:rPr>
        <w:t xml:space="preserve"> profesionale</w:t>
      </w:r>
      <w:r w:rsidR="00896097">
        <w:t xml:space="preserve"> ale candidatului;</w:t>
      </w:r>
      <w:r w:rsidR="00896097" w:rsidRPr="00E91F48">
        <w:rPr>
          <w:rFonts w:eastAsia="Times New Roman"/>
        </w:rPr>
        <w:t xml:space="preserve"> </w:t>
      </w:r>
    </w:p>
    <w:p w:rsidR="00896097" w:rsidRDefault="00E91F48" w:rsidP="00083F80">
      <w:pPr>
        <w:shd w:val="clear" w:color="auto" w:fill="FFFFFF"/>
        <w:tabs>
          <w:tab w:val="left" w:pos="993"/>
        </w:tabs>
        <w:ind w:firstLine="567"/>
        <w:jc w:val="both"/>
        <w:rPr>
          <w:rFonts w:eastAsia="Times New Roman"/>
        </w:rPr>
      </w:pPr>
      <w:r w:rsidRPr="00E91F48">
        <w:rPr>
          <w:rFonts w:eastAsia="Times New Roman"/>
        </w:rPr>
        <w:t>- dezbateri asupra tezei</w:t>
      </w:r>
      <w:r w:rsidR="00896097">
        <w:rPr>
          <w:rFonts w:eastAsia="Times New Roman"/>
        </w:rPr>
        <w:t>;</w:t>
      </w:r>
    </w:p>
    <w:p w:rsidR="00E91F48" w:rsidRDefault="00E91F48" w:rsidP="00083F80">
      <w:pPr>
        <w:shd w:val="clear" w:color="auto" w:fill="FFFFFF"/>
        <w:tabs>
          <w:tab w:val="left" w:pos="993"/>
        </w:tabs>
        <w:ind w:firstLine="567"/>
        <w:jc w:val="both"/>
        <w:rPr>
          <w:rFonts w:eastAsia="Times New Roman"/>
        </w:rPr>
      </w:pPr>
      <w:r w:rsidRPr="00E91F48">
        <w:rPr>
          <w:rFonts w:eastAsia="Times New Roman"/>
        </w:rPr>
        <w:t xml:space="preserve">- luarea deciziei </w:t>
      </w:r>
      <w:r w:rsidR="00896097">
        <w:rPr>
          <w:rFonts w:eastAsia="Times New Roman"/>
        </w:rPr>
        <w:t xml:space="preserve">de către membrii </w:t>
      </w:r>
      <w:r w:rsidRPr="00E91F48">
        <w:rPr>
          <w:rFonts w:eastAsia="Times New Roman"/>
        </w:rPr>
        <w:t>C</w:t>
      </w:r>
      <w:r w:rsidR="00896097">
        <w:rPr>
          <w:rFonts w:eastAsia="Times New Roman"/>
        </w:rPr>
        <w:t>CJ</w:t>
      </w:r>
      <w:r w:rsidRPr="00E91F48">
        <w:rPr>
          <w:rFonts w:eastAsia="Times New Roman"/>
        </w:rPr>
        <w:t xml:space="preserve"> prin vot deschis</w:t>
      </w:r>
      <w:r w:rsidR="00896097">
        <w:rPr>
          <w:rFonts w:eastAsia="Times New Roman"/>
        </w:rPr>
        <w:t>.</w:t>
      </w:r>
    </w:p>
    <w:p w:rsidR="00E91F48" w:rsidRDefault="00E91F48" w:rsidP="00083F80">
      <w:pPr>
        <w:shd w:val="clear" w:color="auto" w:fill="FFFFFF"/>
        <w:tabs>
          <w:tab w:val="left" w:pos="993"/>
        </w:tabs>
        <w:ind w:firstLine="567"/>
        <w:jc w:val="both"/>
        <w:rPr>
          <w:rFonts w:eastAsia="Times New Roman"/>
        </w:rPr>
      </w:pPr>
    </w:p>
    <w:p w:rsidR="00896097" w:rsidRPr="0072727A" w:rsidRDefault="00896097" w:rsidP="00083F80">
      <w:pPr>
        <w:shd w:val="clear" w:color="auto" w:fill="FFFFFF"/>
        <w:tabs>
          <w:tab w:val="left" w:pos="993"/>
        </w:tabs>
        <w:ind w:firstLine="567"/>
        <w:jc w:val="both"/>
        <w:rPr>
          <w:rFonts w:eastAsia="Times New Roman"/>
          <w:b/>
        </w:rPr>
      </w:pPr>
      <w:r w:rsidRPr="00896097">
        <w:rPr>
          <w:rFonts w:eastAsia="Times New Roman"/>
          <w:b/>
        </w:rPr>
        <w:t>11.</w:t>
      </w:r>
      <w:r>
        <w:rPr>
          <w:rFonts w:eastAsia="Times New Roman"/>
        </w:rPr>
        <w:t xml:space="preserve"> </w:t>
      </w:r>
      <w:r w:rsidRPr="0072727A">
        <w:rPr>
          <w:rFonts w:eastAsia="Times New Roman"/>
        </w:rPr>
        <w:t xml:space="preserve">Elementele principale ale programului </w:t>
      </w:r>
      <w:proofErr w:type="spellStart"/>
      <w:r w:rsidRPr="0072727A">
        <w:rPr>
          <w:rFonts w:eastAsia="Times New Roman"/>
        </w:rPr>
        <w:t>şedinţei</w:t>
      </w:r>
      <w:proofErr w:type="spellEnd"/>
      <w:r w:rsidRPr="0072727A">
        <w:rPr>
          <w:rFonts w:eastAsia="Times New Roman"/>
        </w:rPr>
        <w:t xml:space="preserve"> CCJ constau în următorul </w:t>
      </w:r>
      <w:r w:rsidRPr="0072727A">
        <w:rPr>
          <w:rFonts w:eastAsia="Times New Roman"/>
          <w:b/>
        </w:rPr>
        <w:t>scenariu:</w:t>
      </w:r>
    </w:p>
    <w:p w:rsidR="00083F80" w:rsidRPr="00840993" w:rsidRDefault="00896097" w:rsidP="00083F80">
      <w:pPr>
        <w:shd w:val="clear" w:color="auto" w:fill="FFFFFF"/>
        <w:tabs>
          <w:tab w:val="left" w:pos="993"/>
        </w:tabs>
        <w:ind w:firstLine="567"/>
        <w:jc w:val="both"/>
        <w:rPr>
          <w:rFonts w:eastAsia="Times New Roman"/>
        </w:rPr>
      </w:pPr>
      <w:r>
        <w:rPr>
          <w:rFonts w:eastAsia="Times New Roman"/>
        </w:rPr>
        <w:t xml:space="preserve">1) </w:t>
      </w:r>
      <w:r w:rsidR="00083F80" w:rsidRPr="00840993">
        <w:rPr>
          <w:rFonts w:eastAsia="Times New Roman"/>
        </w:rPr>
        <w:t xml:space="preserve">Fiecare angajat </w:t>
      </w:r>
      <w:proofErr w:type="spellStart"/>
      <w:r w:rsidR="00083F80" w:rsidRPr="00840993">
        <w:rPr>
          <w:rFonts w:eastAsia="Times New Roman"/>
        </w:rPr>
        <w:t>îşi</w:t>
      </w:r>
      <w:proofErr w:type="spellEnd"/>
      <w:r w:rsidR="00083F80" w:rsidRPr="00840993">
        <w:rPr>
          <w:rFonts w:eastAsia="Times New Roman"/>
        </w:rPr>
        <w:t xml:space="preserve"> confirmă </w:t>
      </w:r>
      <w:proofErr w:type="spellStart"/>
      <w:r w:rsidR="00083F80" w:rsidRPr="00840993">
        <w:rPr>
          <w:rFonts w:eastAsia="Times New Roman"/>
        </w:rPr>
        <w:t>prezenţa</w:t>
      </w:r>
      <w:proofErr w:type="spellEnd"/>
      <w:r w:rsidR="00083F80" w:rsidRPr="00840993">
        <w:rPr>
          <w:rFonts w:eastAsia="Times New Roman"/>
        </w:rPr>
        <w:t xml:space="preserve"> la </w:t>
      </w:r>
      <w:proofErr w:type="spellStart"/>
      <w:r w:rsidR="00083F80" w:rsidRPr="00840993">
        <w:rPr>
          <w:rFonts w:eastAsia="Times New Roman"/>
        </w:rPr>
        <w:t>şedinţa</w:t>
      </w:r>
      <w:proofErr w:type="spellEnd"/>
      <w:r w:rsidR="00083F80" w:rsidRPr="00840993">
        <w:rPr>
          <w:rFonts w:eastAsia="Times New Roman"/>
        </w:rPr>
        <w:t xml:space="preserve"> </w:t>
      </w:r>
      <w:r w:rsidR="00083F80" w:rsidRPr="00840993">
        <w:t>Centrului</w:t>
      </w:r>
      <w:r w:rsidR="00083F80" w:rsidRPr="00840993">
        <w:rPr>
          <w:b/>
        </w:rPr>
        <w:t xml:space="preserve"> </w:t>
      </w:r>
      <w:r w:rsidR="00083F80" w:rsidRPr="00840993">
        <w:t>Cercetări Juridice al ICJP</w:t>
      </w:r>
      <w:r w:rsidR="002F1DE5">
        <w:t>S</w:t>
      </w:r>
      <w:r w:rsidR="00083F80" w:rsidRPr="00840993">
        <w:rPr>
          <w:rFonts w:eastAsia="Times New Roman"/>
        </w:rPr>
        <w:t xml:space="preserve"> prin semnătură în lista </w:t>
      </w:r>
      <w:proofErr w:type="spellStart"/>
      <w:r w:rsidR="00083F80" w:rsidRPr="00840993">
        <w:rPr>
          <w:rFonts w:eastAsia="Times New Roman"/>
        </w:rPr>
        <w:t>angajaţilor</w:t>
      </w:r>
      <w:proofErr w:type="spellEnd"/>
      <w:r w:rsidR="00083F80" w:rsidRPr="00840993">
        <w:rPr>
          <w:rFonts w:eastAsia="Times New Roman"/>
        </w:rPr>
        <w:t xml:space="preserve"> </w:t>
      </w:r>
      <w:r w:rsidR="00083F80" w:rsidRPr="00840993">
        <w:t>Centrului Cercetări Juridice al ICJP</w:t>
      </w:r>
      <w:r w:rsidR="002F1DE5">
        <w:t>S</w:t>
      </w:r>
      <w:r w:rsidR="00083F80" w:rsidRPr="00840993">
        <w:rPr>
          <w:rFonts w:eastAsia="Times New Roman"/>
        </w:rPr>
        <w:t xml:space="preserve">. </w:t>
      </w:r>
    </w:p>
    <w:p w:rsidR="00083F80" w:rsidRPr="00840993" w:rsidRDefault="00896097" w:rsidP="00083F80">
      <w:pPr>
        <w:shd w:val="clear" w:color="auto" w:fill="FFFFFF"/>
        <w:tabs>
          <w:tab w:val="left" w:pos="993"/>
        </w:tabs>
        <w:spacing w:line="273" w:lineRule="atLeast"/>
        <w:ind w:firstLine="567"/>
        <w:jc w:val="both"/>
        <w:rPr>
          <w:rFonts w:eastAsia="Times New Roman"/>
        </w:rPr>
      </w:pPr>
      <w:r w:rsidRPr="00896097">
        <w:rPr>
          <w:rFonts w:eastAsia="Times New Roman"/>
        </w:rPr>
        <w:t>2)</w:t>
      </w:r>
      <w:r>
        <w:rPr>
          <w:rFonts w:eastAsia="Times New Roman"/>
          <w:b/>
        </w:rPr>
        <w:t xml:space="preserve"> </w:t>
      </w:r>
      <w:r w:rsidR="00083F80" w:rsidRPr="00840993">
        <w:t>Directorul Centrului</w:t>
      </w:r>
      <w:r w:rsidR="00083F80" w:rsidRPr="00840993">
        <w:rPr>
          <w:rFonts w:eastAsia="Times New Roman"/>
        </w:rPr>
        <w:t xml:space="preserve"> </w:t>
      </w:r>
      <w:proofErr w:type="spellStart"/>
      <w:r w:rsidR="00083F80" w:rsidRPr="00840993">
        <w:rPr>
          <w:rFonts w:eastAsia="Times New Roman"/>
        </w:rPr>
        <w:t>anunţă</w:t>
      </w:r>
      <w:proofErr w:type="spellEnd"/>
      <w:r w:rsidR="00083F80" w:rsidRPr="00840993">
        <w:rPr>
          <w:rFonts w:eastAsia="Times New Roman"/>
        </w:rPr>
        <w:t xml:space="preserve"> </w:t>
      </w:r>
      <w:proofErr w:type="spellStart"/>
      <w:r w:rsidR="00083F80" w:rsidRPr="00840993">
        <w:rPr>
          <w:rFonts w:eastAsia="Times New Roman"/>
        </w:rPr>
        <w:t>angajaţii</w:t>
      </w:r>
      <w:proofErr w:type="spellEnd"/>
      <w:r w:rsidR="00083F80" w:rsidRPr="00840993">
        <w:rPr>
          <w:rFonts w:eastAsia="Times New Roman"/>
        </w:rPr>
        <w:t xml:space="preserve"> </w:t>
      </w:r>
      <w:r w:rsidR="00083F80" w:rsidRPr="00840993">
        <w:t>Centrului</w:t>
      </w:r>
      <w:r w:rsidR="00083F80" w:rsidRPr="00840993">
        <w:rPr>
          <w:b/>
        </w:rPr>
        <w:t xml:space="preserve"> </w:t>
      </w:r>
      <w:r w:rsidR="00083F80" w:rsidRPr="00840993">
        <w:t>Cercetări Juridice al ICJP</w:t>
      </w:r>
      <w:r w:rsidR="00083F80" w:rsidRPr="00840993">
        <w:rPr>
          <w:rFonts w:eastAsia="Times New Roman"/>
        </w:rPr>
        <w:t xml:space="preserve"> cu privire la cvorumul </w:t>
      </w:r>
      <w:proofErr w:type="spellStart"/>
      <w:r w:rsidR="00083F80" w:rsidRPr="00840993">
        <w:rPr>
          <w:rFonts w:eastAsia="Times New Roman"/>
        </w:rPr>
        <w:t>şedinţei</w:t>
      </w:r>
      <w:proofErr w:type="spellEnd"/>
      <w:r w:rsidR="00083F80" w:rsidRPr="00840993">
        <w:rPr>
          <w:rFonts w:eastAsia="Times New Roman"/>
        </w:rPr>
        <w:t xml:space="preserve">. </w:t>
      </w:r>
    </w:p>
    <w:p w:rsidR="00083F80" w:rsidRPr="00840993" w:rsidRDefault="00896097" w:rsidP="00083F80">
      <w:pPr>
        <w:shd w:val="clear" w:color="auto" w:fill="FFFFFF"/>
        <w:tabs>
          <w:tab w:val="left" w:pos="993"/>
        </w:tabs>
        <w:spacing w:line="273" w:lineRule="atLeast"/>
        <w:ind w:firstLine="567"/>
        <w:jc w:val="both"/>
        <w:rPr>
          <w:rFonts w:eastAsia="Times New Roman"/>
        </w:rPr>
      </w:pPr>
      <w:r w:rsidRPr="00896097">
        <w:rPr>
          <w:rFonts w:eastAsia="Times New Roman"/>
        </w:rPr>
        <w:t>3)</w:t>
      </w:r>
      <w:r>
        <w:rPr>
          <w:rFonts w:eastAsia="Times New Roman"/>
          <w:b/>
        </w:rPr>
        <w:t xml:space="preserve"> </w:t>
      </w:r>
      <w:r w:rsidR="00083F80" w:rsidRPr="00840993">
        <w:rPr>
          <w:rFonts w:eastAsia="Times New Roman"/>
        </w:rPr>
        <w:t xml:space="preserve">Dacă </w:t>
      </w:r>
      <w:proofErr w:type="spellStart"/>
      <w:r w:rsidR="00083F80" w:rsidRPr="00840993">
        <w:rPr>
          <w:rFonts w:eastAsia="Times New Roman"/>
        </w:rPr>
        <w:t>şedinţa</w:t>
      </w:r>
      <w:proofErr w:type="spellEnd"/>
      <w:r w:rsidR="00083F80" w:rsidRPr="00840993">
        <w:rPr>
          <w:rFonts w:eastAsia="Times New Roman"/>
        </w:rPr>
        <w:t xml:space="preserve"> este deliberativă (cel </w:t>
      </w:r>
      <w:proofErr w:type="spellStart"/>
      <w:r w:rsidR="00083F80" w:rsidRPr="00840993">
        <w:rPr>
          <w:rFonts w:eastAsia="Times New Roman"/>
        </w:rPr>
        <w:t>puţin</w:t>
      </w:r>
      <w:proofErr w:type="spellEnd"/>
      <w:r w:rsidR="00083F80" w:rsidRPr="00840993">
        <w:rPr>
          <w:rFonts w:eastAsia="Times New Roman"/>
        </w:rPr>
        <w:t xml:space="preserve"> 50% +1 din </w:t>
      </w:r>
      <w:proofErr w:type="spellStart"/>
      <w:r w:rsidR="00083F80" w:rsidRPr="00840993">
        <w:rPr>
          <w:rFonts w:eastAsia="Times New Roman"/>
        </w:rPr>
        <w:t>angajaţii</w:t>
      </w:r>
      <w:proofErr w:type="spellEnd"/>
      <w:r w:rsidR="00083F80" w:rsidRPr="00840993">
        <w:rPr>
          <w:rFonts w:eastAsia="Times New Roman"/>
        </w:rPr>
        <w:t xml:space="preserve"> scriptici</w:t>
      </w:r>
      <w:r w:rsidR="002F1DE5">
        <w:rPr>
          <w:rFonts w:eastAsia="Times New Roman"/>
        </w:rPr>
        <w:t xml:space="preserve"> – cu șarja de muncă 0,5 și mai mult</w:t>
      </w:r>
      <w:r w:rsidR="00083F80" w:rsidRPr="00840993">
        <w:rPr>
          <w:rFonts w:eastAsia="Times New Roman"/>
        </w:rPr>
        <w:t xml:space="preserve">) </w:t>
      </w:r>
      <w:r w:rsidR="00083F80" w:rsidRPr="00840993">
        <w:t>directorul Centrului</w:t>
      </w:r>
      <w:r w:rsidR="00083F80" w:rsidRPr="00840993">
        <w:rPr>
          <w:rFonts w:eastAsia="Times New Roman"/>
        </w:rPr>
        <w:t xml:space="preserve"> prezintă:</w:t>
      </w:r>
    </w:p>
    <w:p w:rsidR="00083F80" w:rsidRPr="00840993" w:rsidRDefault="00083F80" w:rsidP="00896097">
      <w:pPr>
        <w:numPr>
          <w:ilvl w:val="0"/>
          <w:numId w:val="7"/>
        </w:numPr>
        <w:shd w:val="clear" w:color="auto" w:fill="FFFFFF"/>
        <w:tabs>
          <w:tab w:val="left" w:pos="993"/>
        </w:tabs>
        <w:spacing w:line="273" w:lineRule="atLeast"/>
        <w:jc w:val="both"/>
        <w:rPr>
          <w:rFonts w:eastAsia="Times New Roman"/>
        </w:rPr>
      </w:pPr>
      <w:r w:rsidRPr="00840993">
        <w:rPr>
          <w:rFonts w:eastAsia="Times New Roman"/>
        </w:rPr>
        <w:t xml:space="preserve">ordinea de zi a </w:t>
      </w:r>
      <w:proofErr w:type="spellStart"/>
      <w:r w:rsidRPr="00840993">
        <w:rPr>
          <w:rFonts w:eastAsia="Times New Roman"/>
        </w:rPr>
        <w:t>şedinţei</w:t>
      </w:r>
      <w:proofErr w:type="spellEnd"/>
      <w:r w:rsidRPr="00840993">
        <w:rPr>
          <w:rFonts w:eastAsia="Times New Roman"/>
        </w:rPr>
        <w:t>;</w:t>
      </w:r>
    </w:p>
    <w:p w:rsidR="00083F80" w:rsidRPr="00840993" w:rsidRDefault="00083F80" w:rsidP="00896097">
      <w:pPr>
        <w:numPr>
          <w:ilvl w:val="0"/>
          <w:numId w:val="7"/>
        </w:numPr>
        <w:shd w:val="clear" w:color="auto" w:fill="FFFFFF"/>
        <w:tabs>
          <w:tab w:val="left" w:pos="993"/>
        </w:tabs>
        <w:spacing w:line="273" w:lineRule="atLeast"/>
        <w:jc w:val="both"/>
        <w:rPr>
          <w:rFonts w:eastAsia="Times New Roman"/>
        </w:rPr>
      </w:pPr>
      <w:r w:rsidRPr="00840993">
        <w:rPr>
          <w:rFonts w:eastAsia="Times New Roman"/>
        </w:rPr>
        <w:t xml:space="preserve">pretendentul la gradul </w:t>
      </w:r>
      <w:proofErr w:type="spellStart"/>
      <w:r w:rsidRPr="00840993">
        <w:rPr>
          <w:rFonts w:eastAsia="Times New Roman"/>
        </w:rPr>
        <w:t>ştiinţific</w:t>
      </w:r>
      <w:proofErr w:type="spellEnd"/>
      <w:r w:rsidRPr="00840993">
        <w:rPr>
          <w:rFonts w:eastAsia="Times New Roman"/>
        </w:rPr>
        <w:t xml:space="preserve">; </w:t>
      </w:r>
    </w:p>
    <w:p w:rsidR="00896097" w:rsidRDefault="00083F80" w:rsidP="00896097">
      <w:pPr>
        <w:numPr>
          <w:ilvl w:val="0"/>
          <w:numId w:val="7"/>
        </w:numPr>
        <w:shd w:val="clear" w:color="auto" w:fill="FFFFFF"/>
        <w:tabs>
          <w:tab w:val="left" w:pos="993"/>
        </w:tabs>
        <w:spacing w:line="273" w:lineRule="atLeast"/>
        <w:jc w:val="both"/>
        <w:rPr>
          <w:rFonts w:eastAsia="Times New Roman"/>
        </w:rPr>
      </w:pPr>
      <w:proofErr w:type="spellStart"/>
      <w:r w:rsidRPr="00840993">
        <w:rPr>
          <w:rFonts w:eastAsia="Times New Roman"/>
        </w:rPr>
        <w:t>numeşte</w:t>
      </w:r>
      <w:proofErr w:type="spellEnd"/>
      <w:r w:rsidRPr="00840993">
        <w:rPr>
          <w:rFonts w:eastAsia="Times New Roman"/>
        </w:rPr>
        <w:t xml:space="preserve"> tema tezei de doctor/doctor </w:t>
      </w:r>
      <w:proofErr w:type="spellStart"/>
      <w:r w:rsidRPr="00840993">
        <w:rPr>
          <w:rFonts w:eastAsia="Times New Roman"/>
        </w:rPr>
        <w:t>habilitat</w:t>
      </w:r>
      <w:proofErr w:type="spellEnd"/>
      <w:r w:rsidRPr="00840993">
        <w:rPr>
          <w:rFonts w:eastAsia="Times New Roman"/>
        </w:rPr>
        <w:t xml:space="preserve">, gradul </w:t>
      </w:r>
      <w:proofErr w:type="spellStart"/>
      <w:r w:rsidRPr="00840993">
        <w:rPr>
          <w:rFonts w:eastAsia="Times New Roman"/>
        </w:rPr>
        <w:t>ştiinţific</w:t>
      </w:r>
      <w:proofErr w:type="spellEnd"/>
      <w:r w:rsidR="00A35387">
        <w:rPr>
          <w:rFonts w:eastAsia="Times New Roman"/>
        </w:rPr>
        <w:t xml:space="preserve"> și specialitatea științifică</w:t>
      </w:r>
      <w:r w:rsidRPr="00840993">
        <w:rPr>
          <w:rFonts w:eastAsia="Times New Roman"/>
        </w:rPr>
        <w:t xml:space="preserve"> la care pretendentul aspiră, conducătorul / consultantul </w:t>
      </w:r>
      <w:proofErr w:type="spellStart"/>
      <w:r w:rsidRPr="00840993">
        <w:rPr>
          <w:rFonts w:eastAsia="Times New Roman"/>
        </w:rPr>
        <w:t>ştiinţific</w:t>
      </w:r>
      <w:proofErr w:type="spellEnd"/>
      <w:r w:rsidR="00896097">
        <w:rPr>
          <w:rFonts w:eastAsia="Times New Roman"/>
        </w:rPr>
        <w:t>;</w:t>
      </w:r>
    </w:p>
    <w:p w:rsidR="00083F80" w:rsidRPr="00FA7179" w:rsidRDefault="00083F80" w:rsidP="00896097">
      <w:pPr>
        <w:numPr>
          <w:ilvl w:val="0"/>
          <w:numId w:val="7"/>
        </w:numPr>
        <w:shd w:val="clear" w:color="auto" w:fill="FFFFFF"/>
        <w:tabs>
          <w:tab w:val="left" w:pos="993"/>
        </w:tabs>
        <w:spacing w:line="273" w:lineRule="atLeast"/>
        <w:jc w:val="both"/>
        <w:rPr>
          <w:rFonts w:eastAsia="Times New Roman"/>
        </w:rPr>
      </w:pPr>
      <w:r w:rsidRPr="00896097">
        <w:rPr>
          <w:rFonts w:eastAsia="Times New Roman"/>
        </w:rPr>
        <w:t xml:space="preserve">trece în revistă documentele prezentate în dosar, corespunderea acestora actelor normative ale </w:t>
      </w:r>
      <w:r w:rsidR="00A35387" w:rsidRPr="00896097">
        <w:rPr>
          <w:rFonts w:eastAsia="Times New Roman"/>
        </w:rPr>
        <w:t xml:space="preserve">ANACEC cu </w:t>
      </w:r>
      <w:proofErr w:type="spellStart"/>
      <w:r w:rsidRPr="00896097">
        <w:rPr>
          <w:rFonts w:eastAsia="Times New Roman"/>
        </w:rPr>
        <w:t>evidenţierea</w:t>
      </w:r>
      <w:proofErr w:type="spellEnd"/>
      <w:r w:rsidRPr="00896097">
        <w:rPr>
          <w:rFonts w:eastAsia="Times New Roman"/>
        </w:rPr>
        <w:t xml:space="preserve"> prevederilor punctel</w:t>
      </w:r>
      <w:r w:rsidR="0045622A" w:rsidRPr="00896097">
        <w:rPr>
          <w:rFonts w:eastAsia="Times New Roman"/>
        </w:rPr>
        <w:t>or 22-25</w:t>
      </w:r>
      <w:r w:rsidR="00E91F48" w:rsidRPr="00896097">
        <w:rPr>
          <w:rFonts w:eastAsia="Times New Roman"/>
        </w:rPr>
        <w:t>; 27 și 29</w:t>
      </w:r>
      <w:r w:rsidR="0045622A" w:rsidRPr="00896097">
        <w:rPr>
          <w:rFonts w:eastAsia="Times New Roman"/>
        </w:rPr>
        <w:t xml:space="preserve"> din </w:t>
      </w:r>
      <w:r w:rsidR="0045622A" w:rsidRPr="00896097">
        <w:rPr>
          <w:i/>
        </w:rPr>
        <w:t xml:space="preserve">Regulamentul de </w:t>
      </w:r>
      <w:proofErr w:type="spellStart"/>
      <w:r w:rsidR="0045622A" w:rsidRPr="00FA7179">
        <w:rPr>
          <w:i/>
        </w:rPr>
        <w:t>funcţionare</w:t>
      </w:r>
      <w:proofErr w:type="spellEnd"/>
      <w:r w:rsidR="0045622A" w:rsidRPr="00FA7179">
        <w:rPr>
          <w:i/>
        </w:rPr>
        <w:t xml:space="preserve"> a consiliilor </w:t>
      </w:r>
      <w:proofErr w:type="spellStart"/>
      <w:r w:rsidR="0045622A" w:rsidRPr="00FA7179">
        <w:rPr>
          <w:i/>
        </w:rPr>
        <w:t>ştiinţifice</w:t>
      </w:r>
      <w:proofErr w:type="spellEnd"/>
      <w:r w:rsidR="0045622A" w:rsidRPr="00FA7179">
        <w:rPr>
          <w:i/>
        </w:rPr>
        <w:t xml:space="preserve"> specializate </w:t>
      </w:r>
      <w:proofErr w:type="spellStart"/>
      <w:r w:rsidR="0045622A" w:rsidRPr="00FA7179">
        <w:rPr>
          <w:i/>
        </w:rPr>
        <w:t>şi</w:t>
      </w:r>
      <w:proofErr w:type="spellEnd"/>
      <w:r w:rsidR="0045622A" w:rsidRPr="00FA7179">
        <w:rPr>
          <w:i/>
        </w:rPr>
        <w:t xml:space="preserve"> de conferire a titlurilor </w:t>
      </w:r>
      <w:proofErr w:type="spellStart"/>
      <w:r w:rsidR="0045622A" w:rsidRPr="00FA7179">
        <w:rPr>
          <w:i/>
        </w:rPr>
        <w:t>ştiinţifice</w:t>
      </w:r>
      <w:proofErr w:type="spellEnd"/>
      <w:r w:rsidRPr="00FA7179">
        <w:rPr>
          <w:rFonts w:eastAsia="Times New Roman"/>
        </w:rPr>
        <w:t>, răspunde la întrebăril</w:t>
      </w:r>
      <w:r w:rsidR="00FA7179" w:rsidRPr="00FA7179">
        <w:rPr>
          <w:rFonts w:eastAsia="Times New Roman"/>
        </w:rPr>
        <w:t xml:space="preserve">e care apar în această </w:t>
      </w:r>
      <w:proofErr w:type="spellStart"/>
      <w:r w:rsidR="00FA7179" w:rsidRPr="00FA7179">
        <w:rPr>
          <w:rFonts w:eastAsia="Times New Roman"/>
        </w:rPr>
        <w:t>privinţă</w:t>
      </w:r>
      <w:proofErr w:type="spellEnd"/>
      <w:r w:rsidR="00FA7179" w:rsidRPr="00FA7179">
        <w:rPr>
          <w:rFonts w:eastAsia="Times New Roman"/>
        </w:rPr>
        <w:t>.</w:t>
      </w:r>
    </w:p>
    <w:p w:rsidR="0072727A" w:rsidRDefault="0072727A" w:rsidP="0072727A">
      <w:pPr>
        <w:pStyle w:val="Listparagraf"/>
        <w:numPr>
          <w:ilvl w:val="1"/>
          <w:numId w:val="7"/>
        </w:numPr>
        <w:shd w:val="clear" w:color="auto" w:fill="FFFFFF"/>
        <w:tabs>
          <w:tab w:val="left" w:pos="993"/>
        </w:tabs>
        <w:spacing w:after="200" w:line="276" w:lineRule="auto"/>
        <w:jc w:val="both"/>
      </w:pPr>
      <w:r w:rsidRPr="0072727A">
        <w:rPr>
          <w:rFonts w:eastAsia="Times New Roman"/>
        </w:rPr>
        <w:t xml:space="preserve">Acordă cuvânt pretendentului la gradul </w:t>
      </w:r>
      <w:proofErr w:type="spellStart"/>
      <w:r w:rsidRPr="0072727A">
        <w:rPr>
          <w:rFonts w:eastAsia="Times New Roman"/>
        </w:rPr>
        <w:t>ştiinţific</w:t>
      </w:r>
      <w:proofErr w:type="spellEnd"/>
      <w:r w:rsidRPr="0072727A">
        <w:rPr>
          <w:rFonts w:eastAsia="Times New Roman"/>
        </w:rPr>
        <w:t xml:space="preserve">, care </w:t>
      </w:r>
      <w:r w:rsidRPr="00896097">
        <w:t>prezintă succint (</w:t>
      </w:r>
      <w:r w:rsidRPr="00FA7179">
        <w:rPr>
          <w:b/>
        </w:rPr>
        <w:t>circa 20 min</w:t>
      </w:r>
      <w:r w:rsidRPr="00896097">
        <w:t xml:space="preserve">.) </w:t>
      </w:r>
      <w:r>
        <w:t>raportul-</w:t>
      </w:r>
      <w:r w:rsidRPr="00896097">
        <w:t>sinteza rea</w:t>
      </w:r>
      <w:r>
        <w:t xml:space="preserve">lizărilor din teza de doctorat (pe baza elementelor din </w:t>
      </w:r>
      <w:proofErr w:type="spellStart"/>
      <w:r>
        <w:t>întroducere</w:t>
      </w:r>
      <w:proofErr w:type="spellEnd"/>
      <w:r>
        <w:t xml:space="preserve"> și concluziilor generale);</w:t>
      </w:r>
    </w:p>
    <w:p w:rsidR="0072727A" w:rsidRDefault="0072727A" w:rsidP="0072727A">
      <w:pPr>
        <w:pStyle w:val="Listparagraf"/>
        <w:numPr>
          <w:ilvl w:val="1"/>
          <w:numId w:val="7"/>
        </w:numPr>
        <w:shd w:val="clear" w:color="auto" w:fill="FFFFFF"/>
        <w:tabs>
          <w:tab w:val="left" w:pos="993"/>
        </w:tabs>
        <w:spacing w:after="200" w:line="276" w:lineRule="auto"/>
        <w:jc w:val="both"/>
      </w:pPr>
      <w:r>
        <w:t xml:space="preserve"> </w:t>
      </w:r>
      <w:r w:rsidRPr="00896097">
        <w:t>Sesiunea de întrebări ș</w:t>
      </w:r>
      <w:r>
        <w:t xml:space="preserve">i răspunsuri asupra prezentării (pe marginea tezei), la care </w:t>
      </w:r>
      <w:r w:rsidRPr="0072727A">
        <w:rPr>
          <w:rFonts w:eastAsia="Times New Roman"/>
        </w:rPr>
        <w:t xml:space="preserve">pretendentul la gradul </w:t>
      </w:r>
      <w:proofErr w:type="spellStart"/>
      <w:r w:rsidRPr="0072727A">
        <w:rPr>
          <w:rFonts w:eastAsia="Times New Roman"/>
        </w:rPr>
        <w:t>ştiinţific</w:t>
      </w:r>
      <w:proofErr w:type="spellEnd"/>
      <w:r>
        <w:t xml:space="preserve"> </w:t>
      </w:r>
      <w:r w:rsidRPr="00896097">
        <w:t xml:space="preserve">răspunde la întrebările adresate. </w:t>
      </w:r>
    </w:p>
    <w:p w:rsidR="0072727A" w:rsidRPr="00FA7179" w:rsidRDefault="0072727A" w:rsidP="0072727A">
      <w:pPr>
        <w:pStyle w:val="Listparagraf"/>
        <w:numPr>
          <w:ilvl w:val="2"/>
          <w:numId w:val="7"/>
        </w:numPr>
        <w:shd w:val="clear" w:color="auto" w:fill="FFFFFF"/>
        <w:tabs>
          <w:tab w:val="left" w:pos="993"/>
        </w:tabs>
        <w:spacing w:after="200" w:line="276" w:lineRule="auto"/>
        <w:jc w:val="both"/>
      </w:pPr>
      <w:r w:rsidRPr="0072727A">
        <w:t xml:space="preserve">Directorul Centrului </w:t>
      </w:r>
      <w:proofErr w:type="spellStart"/>
      <w:r w:rsidRPr="0072727A">
        <w:t>anunţă</w:t>
      </w:r>
      <w:proofErr w:type="spellEnd"/>
      <w:r w:rsidRPr="0072727A">
        <w:t xml:space="preserve"> despre dreptul </w:t>
      </w:r>
      <w:r w:rsidRPr="00FA7179">
        <w:t>publicului de a formula întrebări pretendentului;</w:t>
      </w:r>
    </w:p>
    <w:p w:rsidR="0072727A" w:rsidRPr="00FA7179" w:rsidRDefault="0072727A" w:rsidP="0072727A">
      <w:pPr>
        <w:pStyle w:val="Listparagraf"/>
        <w:numPr>
          <w:ilvl w:val="2"/>
          <w:numId w:val="7"/>
        </w:numPr>
        <w:shd w:val="clear" w:color="auto" w:fill="FFFFFF"/>
        <w:tabs>
          <w:tab w:val="left" w:pos="993"/>
        </w:tabs>
        <w:spacing w:after="200" w:line="276" w:lineRule="auto"/>
        <w:jc w:val="both"/>
      </w:pPr>
      <w:r w:rsidRPr="00FA7179">
        <w:t xml:space="preserve">Pretendentului la grad </w:t>
      </w:r>
      <w:proofErr w:type="spellStart"/>
      <w:r w:rsidRPr="00FA7179">
        <w:t>ştiinţific</w:t>
      </w:r>
      <w:proofErr w:type="spellEnd"/>
      <w:r w:rsidRPr="00FA7179">
        <w:t xml:space="preserve"> i se oferă posibilitatea de a răspunde la întrebările adresate de cei </w:t>
      </w:r>
      <w:proofErr w:type="spellStart"/>
      <w:r w:rsidRPr="00FA7179">
        <w:t>prezenţi</w:t>
      </w:r>
      <w:proofErr w:type="spellEnd"/>
      <w:r w:rsidRPr="00FA7179">
        <w:t>.</w:t>
      </w:r>
    </w:p>
    <w:p w:rsidR="0072727A" w:rsidRDefault="0072727A" w:rsidP="0072727A">
      <w:pPr>
        <w:pStyle w:val="Listparagraf"/>
        <w:numPr>
          <w:ilvl w:val="1"/>
          <w:numId w:val="7"/>
        </w:numPr>
        <w:shd w:val="clear" w:color="auto" w:fill="FFFFFF"/>
        <w:tabs>
          <w:tab w:val="left" w:pos="993"/>
        </w:tabs>
        <w:spacing w:after="200" w:line="276" w:lineRule="auto"/>
        <w:jc w:val="both"/>
      </w:pPr>
      <w:r w:rsidRPr="00FA7179">
        <w:t xml:space="preserve"> Conducătorul/consultantul </w:t>
      </w:r>
      <w:proofErr w:type="spellStart"/>
      <w:r w:rsidRPr="00FA7179">
        <w:t>ştiinţific</w:t>
      </w:r>
      <w:proofErr w:type="spellEnd"/>
      <w:r w:rsidRPr="00FA7179">
        <w:t xml:space="preserve"> caracterizează </w:t>
      </w:r>
      <w:proofErr w:type="spellStart"/>
      <w:r w:rsidRPr="00FA7179">
        <w:t>calităţile</w:t>
      </w:r>
      <w:proofErr w:type="spellEnd"/>
      <w:r w:rsidRPr="00FA7179">
        <w:t xml:space="preserve"> </w:t>
      </w:r>
      <w:r w:rsidRPr="00840993">
        <w:t>personale</w:t>
      </w:r>
      <w:r>
        <w:t xml:space="preserve"> și profesionale ale pretendentului (poate </w:t>
      </w:r>
      <w:r w:rsidRPr="00840993">
        <w:t xml:space="preserve">face </w:t>
      </w:r>
      <w:proofErr w:type="spellStart"/>
      <w:r w:rsidRPr="00840993">
        <w:t>referinţă</w:t>
      </w:r>
      <w:proofErr w:type="spellEnd"/>
      <w:r w:rsidRPr="00840993">
        <w:t xml:space="preserve"> la cercetările </w:t>
      </w:r>
      <w:proofErr w:type="spellStart"/>
      <w:r w:rsidRPr="00840993">
        <w:t>ştiinţifice</w:t>
      </w:r>
      <w:proofErr w:type="spellEnd"/>
      <w:r w:rsidRPr="00840993">
        <w:t xml:space="preserve"> în cauză</w:t>
      </w:r>
      <w:r>
        <w:t>);</w:t>
      </w:r>
    </w:p>
    <w:p w:rsidR="00407F14" w:rsidRDefault="00407F14" w:rsidP="0072727A">
      <w:pPr>
        <w:pStyle w:val="Listparagraf"/>
        <w:numPr>
          <w:ilvl w:val="1"/>
          <w:numId w:val="7"/>
        </w:numPr>
        <w:shd w:val="clear" w:color="auto" w:fill="FFFFFF"/>
        <w:tabs>
          <w:tab w:val="left" w:pos="993"/>
        </w:tabs>
        <w:spacing w:after="200" w:line="276" w:lineRule="auto"/>
        <w:jc w:val="both"/>
      </w:pPr>
      <w:r w:rsidRPr="00840993">
        <w:t xml:space="preserve">Directorul Centrului </w:t>
      </w:r>
      <w:r w:rsidRPr="00840993">
        <w:rPr>
          <w:rFonts w:eastAsia="Times New Roman"/>
        </w:rPr>
        <w:t>acor</w:t>
      </w:r>
      <w:r>
        <w:t xml:space="preserve">dă </w:t>
      </w:r>
      <w:proofErr w:type="spellStart"/>
      <w:r>
        <w:t>cuvă</w:t>
      </w:r>
      <w:r w:rsidRPr="00840993">
        <w:t>nt</w:t>
      </w:r>
      <w:proofErr w:type="spellEnd"/>
      <w:r w:rsidRPr="00840993">
        <w:t xml:space="preserve"> </w:t>
      </w:r>
      <w:proofErr w:type="spellStart"/>
      <w:r w:rsidRPr="00840993">
        <w:t>experţilor</w:t>
      </w:r>
      <w:proofErr w:type="spellEnd"/>
      <w:r w:rsidRPr="00840993">
        <w:t xml:space="preserve"> </w:t>
      </w:r>
      <w:r>
        <w:t>care au examinat teza de doctor, care prezintă un aviz-raport asupra tezei după modelul referenților oficiali;</w:t>
      </w:r>
    </w:p>
    <w:p w:rsidR="00FF10EE" w:rsidRDefault="00FF10EE" w:rsidP="00FF10EE">
      <w:pPr>
        <w:pStyle w:val="Listparagraf"/>
        <w:numPr>
          <w:ilvl w:val="2"/>
          <w:numId w:val="7"/>
        </w:numPr>
        <w:shd w:val="clear" w:color="auto" w:fill="FFFFFF"/>
        <w:tabs>
          <w:tab w:val="left" w:pos="993"/>
        </w:tabs>
        <w:spacing w:after="200" w:line="276" w:lineRule="auto"/>
        <w:jc w:val="both"/>
      </w:pPr>
      <w:proofErr w:type="spellStart"/>
      <w:r w:rsidRPr="00840993">
        <w:lastRenderedPageBreak/>
        <w:t>Experţii</w:t>
      </w:r>
      <w:proofErr w:type="spellEnd"/>
      <w:r w:rsidRPr="00840993">
        <w:t xml:space="preserve"> </w:t>
      </w:r>
      <w:proofErr w:type="spellStart"/>
      <w:r w:rsidRPr="00840993">
        <w:t>îşi</w:t>
      </w:r>
      <w:proofErr w:type="spellEnd"/>
      <w:r w:rsidRPr="00840993">
        <w:t xml:space="preserve"> expun părerile asupra tezei, </w:t>
      </w:r>
      <w:proofErr w:type="spellStart"/>
      <w:r w:rsidRPr="00840993">
        <w:t>obiecţiile</w:t>
      </w:r>
      <w:proofErr w:type="spellEnd"/>
      <w:r w:rsidRPr="00840993">
        <w:t xml:space="preserve"> </w:t>
      </w:r>
      <w:proofErr w:type="spellStart"/>
      <w:r w:rsidRPr="00840993">
        <w:t>şi</w:t>
      </w:r>
      <w:proofErr w:type="spellEnd"/>
      <w:r w:rsidRPr="00840993">
        <w:t xml:space="preserve"> sugestiile fiind citite din aviz</w:t>
      </w:r>
      <w:r>
        <w:t>-raport</w:t>
      </w:r>
      <w:r w:rsidRPr="00840993">
        <w:t xml:space="preserve">; avizul referentului care </w:t>
      </w:r>
      <w:proofErr w:type="spellStart"/>
      <w:r w:rsidRPr="00840993">
        <w:t>lipseşte</w:t>
      </w:r>
      <w:proofErr w:type="spellEnd"/>
      <w:r w:rsidRPr="00840993">
        <w:t xml:space="preserve"> motivat este citit integral de directorul Centrului.</w:t>
      </w:r>
    </w:p>
    <w:p w:rsidR="00FF10EE" w:rsidRDefault="00FF10EE" w:rsidP="00FF10EE">
      <w:pPr>
        <w:pStyle w:val="Listparagraf"/>
        <w:numPr>
          <w:ilvl w:val="1"/>
          <w:numId w:val="7"/>
        </w:numPr>
        <w:shd w:val="clear" w:color="auto" w:fill="FFFFFF"/>
        <w:tabs>
          <w:tab w:val="left" w:pos="993"/>
        </w:tabs>
        <w:spacing w:after="200" w:line="276" w:lineRule="auto"/>
        <w:jc w:val="both"/>
      </w:pPr>
      <w:r>
        <w:t xml:space="preserve"> </w:t>
      </w:r>
      <w:r w:rsidRPr="00840993">
        <w:t xml:space="preserve">Pretendentul la grad </w:t>
      </w:r>
      <w:proofErr w:type="spellStart"/>
      <w:r w:rsidRPr="00840993">
        <w:t>ştiinţific</w:t>
      </w:r>
      <w:proofErr w:type="spellEnd"/>
      <w:r w:rsidRPr="00840993">
        <w:t xml:space="preserve"> </w:t>
      </w:r>
      <w:r w:rsidRPr="007036A2">
        <w:t xml:space="preserve">i se </w:t>
      </w:r>
      <w:proofErr w:type="spellStart"/>
      <w:r w:rsidRPr="007036A2">
        <w:t>ofera</w:t>
      </w:r>
      <w:proofErr w:type="spellEnd"/>
      <w:r w:rsidRPr="007036A2">
        <w:t xml:space="preserve"> dreptul</w:t>
      </w:r>
      <w:r>
        <w:t xml:space="preserve"> </w:t>
      </w:r>
      <w:r w:rsidRPr="007036A2">
        <w:t xml:space="preserve">(posibilitatea) de a răspunde </w:t>
      </w:r>
      <w:r>
        <w:t xml:space="preserve">la </w:t>
      </w:r>
      <w:proofErr w:type="spellStart"/>
      <w:r>
        <w:t>obiecţiile</w:t>
      </w:r>
      <w:proofErr w:type="spellEnd"/>
      <w:r>
        <w:t>,</w:t>
      </w:r>
      <w:r w:rsidR="00FA7179">
        <w:t xml:space="preserve"> </w:t>
      </w:r>
      <w:r>
        <w:t xml:space="preserve">sugestiile și concluziile făcute de </w:t>
      </w:r>
      <w:proofErr w:type="spellStart"/>
      <w:r w:rsidRPr="00840993">
        <w:t>experţi</w:t>
      </w:r>
      <w:proofErr w:type="spellEnd"/>
      <w:r w:rsidRPr="00840993">
        <w:t>.</w:t>
      </w:r>
    </w:p>
    <w:p w:rsidR="00FF10EE" w:rsidRDefault="00FF10EE" w:rsidP="00FF10EE">
      <w:pPr>
        <w:pStyle w:val="Listparagraf"/>
        <w:numPr>
          <w:ilvl w:val="1"/>
          <w:numId w:val="7"/>
        </w:numPr>
        <w:shd w:val="clear" w:color="auto" w:fill="FFFFFF"/>
        <w:tabs>
          <w:tab w:val="left" w:pos="993"/>
        </w:tabs>
        <w:spacing w:after="200" w:line="276" w:lineRule="auto"/>
        <w:jc w:val="both"/>
      </w:pPr>
      <w:r w:rsidRPr="00FF10EE">
        <w:t xml:space="preserve">Directorul Centrului </w:t>
      </w:r>
      <w:proofErr w:type="spellStart"/>
      <w:r w:rsidRPr="00FF10EE">
        <w:t>anunţă</w:t>
      </w:r>
      <w:proofErr w:type="spellEnd"/>
      <w:r w:rsidRPr="00FF10EE">
        <w:t xml:space="preserve"> demararea dezbaterilor </w:t>
      </w:r>
      <w:r>
        <w:t xml:space="preserve">(discuțiilor) </w:t>
      </w:r>
      <w:r w:rsidRPr="00FF10EE">
        <w:t>asu</w:t>
      </w:r>
      <w:r>
        <w:t xml:space="preserve">pra valorii </w:t>
      </w:r>
      <w:proofErr w:type="spellStart"/>
      <w:r>
        <w:t>ştiinţifice</w:t>
      </w:r>
      <w:proofErr w:type="spellEnd"/>
      <w:r>
        <w:t xml:space="preserve"> a tezei, la care participă </w:t>
      </w:r>
      <w:proofErr w:type="spellStart"/>
      <w:r>
        <w:t>toţi</w:t>
      </w:r>
      <w:proofErr w:type="spellEnd"/>
      <w:r>
        <w:t xml:space="preserve"> doritorii, inclusiv persoanele prezente din afara CCJ. </w:t>
      </w:r>
      <w:proofErr w:type="spellStart"/>
      <w:r>
        <w:t>A</w:t>
      </w:r>
      <w:r w:rsidRPr="00FF10EE">
        <w:t>ngajaţii</w:t>
      </w:r>
      <w:proofErr w:type="spellEnd"/>
      <w:r w:rsidRPr="00FF10EE">
        <w:t xml:space="preserve"> Centrului </w:t>
      </w:r>
      <w:proofErr w:type="spellStart"/>
      <w:r w:rsidRPr="00FF10EE">
        <w:t>îşi</w:t>
      </w:r>
      <w:proofErr w:type="spellEnd"/>
      <w:r w:rsidRPr="00FF10EE">
        <w:t xml:space="preserve"> expun, părerile asupra </w:t>
      </w:r>
      <w:proofErr w:type="spellStart"/>
      <w:r w:rsidRPr="00FF10EE">
        <w:t>noutăţii</w:t>
      </w:r>
      <w:proofErr w:type="spellEnd"/>
      <w:r w:rsidRPr="00FF10EE">
        <w:t xml:space="preserve">, valorii </w:t>
      </w:r>
      <w:proofErr w:type="spellStart"/>
      <w:r w:rsidRPr="00FF10EE">
        <w:t>şt</w:t>
      </w:r>
      <w:r>
        <w:t>iinţifice</w:t>
      </w:r>
      <w:proofErr w:type="spellEnd"/>
      <w:r>
        <w:t xml:space="preserve"> </w:t>
      </w:r>
      <w:proofErr w:type="spellStart"/>
      <w:r>
        <w:t>şi</w:t>
      </w:r>
      <w:proofErr w:type="spellEnd"/>
      <w:r>
        <w:t xml:space="preserve"> aplicative a tezei; după caz,</w:t>
      </w:r>
      <w:r w:rsidRPr="00FF10EE">
        <w:t xml:space="preserve"> pretendentul la grad răspunde la </w:t>
      </w:r>
      <w:proofErr w:type="spellStart"/>
      <w:r>
        <w:t>obiecţiile</w:t>
      </w:r>
      <w:proofErr w:type="spellEnd"/>
      <w:r>
        <w:t xml:space="preserve"> </w:t>
      </w:r>
      <w:proofErr w:type="spellStart"/>
      <w:r>
        <w:t>şi</w:t>
      </w:r>
      <w:proofErr w:type="spellEnd"/>
      <w:r>
        <w:t xml:space="preserve"> sugestiile vorbitorilor.</w:t>
      </w:r>
    </w:p>
    <w:p w:rsidR="00FF10EE" w:rsidRDefault="00FF10EE" w:rsidP="00B620F4">
      <w:pPr>
        <w:pStyle w:val="Listparagraf"/>
        <w:numPr>
          <w:ilvl w:val="1"/>
          <w:numId w:val="7"/>
        </w:numPr>
        <w:shd w:val="clear" w:color="auto" w:fill="FFFFFF"/>
        <w:tabs>
          <w:tab w:val="left" w:pos="993"/>
        </w:tabs>
        <w:jc w:val="both"/>
      </w:pPr>
      <w:r>
        <w:t xml:space="preserve"> </w:t>
      </w:r>
      <w:r w:rsidRPr="00FF10EE">
        <w:t xml:space="preserve">Directorul Centrului </w:t>
      </w:r>
      <w:proofErr w:type="spellStart"/>
      <w:r w:rsidRPr="00FF10EE">
        <w:t>anunţă</w:t>
      </w:r>
      <w:proofErr w:type="spellEnd"/>
      <w:r w:rsidRPr="00FF10EE">
        <w:t xml:space="preserve"> </w:t>
      </w:r>
      <w:r w:rsidR="00B620F4">
        <w:t>că a</w:t>
      </w:r>
      <w:r>
        <w:t xml:space="preserve">ngajații CCJ se retrag într-un birou separat (sau, după caz </w:t>
      </w:r>
      <w:r w:rsidR="00B620F4">
        <w:t>anunță retragerea pretendentului, conducătorului științific și a terților prezenți din sala de ședință)</w:t>
      </w:r>
      <w:r>
        <w:t xml:space="preserve"> pentru votare nominală a Hotărârii.</w:t>
      </w:r>
    </w:p>
    <w:p w:rsidR="00B620F4" w:rsidRPr="00B620F4" w:rsidRDefault="00B620F4" w:rsidP="00B620F4">
      <w:pPr>
        <w:pStyle w:val="Listparagraf"/>
        <w:numPr>
          <w:ilvl w:val="2"/>
          <w:numId w:val="7"/>
        </w:numPr>
        <w:shd w:val="clear" w:color="auto" w:fill="FFFFFF"/>
        <w:tabs>
          <w:tab w:val="left" w:pos="993"/>
        </w:tabs>
        <w:jc w:val="both"/>
      </w:pPr>
      <w:proofErr w:type="spellStart"/>
      <w:r w:rsidRPr="00B620F4">
        <w:t>Angajaţii</w:t>
      </w:r>
      <w:proofErr w:type="spellEnd"/>
      <w:r w:rsidRPr="00B620F4">
        <w:t xml:space="preserve"> Centrului votează personal, în mod deschis. Rezultatele votării se indică în procesul verbal privind rezultatele votării.</w:t>
      </w:r>
    </w:p>
    <w:p w:rsidR="00B620F4" w:rsidRPr="00B620F4" w:rsidRDefault="00B620F4" w:rsidP="00B620F4">
      <w:pPr>
        <w:pStyle w:val="Frspaiere"/>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Pr="00B620F4">
        <w:rPr>
          <w:rFonts w:ascii="Times New Roman" w:hAnsi="Times New Roman" w:cs="Times New Roman"/>
          <w:sz w:val="24"/>
          <w:szCs w:val="24"/>
        </w:rPr>
        <w:t xml:space="preserve">După deliberare și votare, Directorul Centrului, în </w:t>
      </w:r>
      <w:proofErr w:type="spellStart"/>
      <w:r w:rsidRPr="00B620F4">
        <w:rPr>
          <w:rFonts w:ascii="Times New Roman" w:hAnsi="Times New Roman" w:cs="Times New Roman"/>
          <w:sz w:val="24"/>
          <w:szCs w:val="24"/>
        </w:rPr>
        <w:t>prezenţa</w:t>
      </w:r>
      <w:proofErr w:type="spellEnd"/>
      <w:r w:rsidRPr="00B620F4">
        <w:rPr>
          <w:rFonts w:ascii="Times New Roman" w:hAnsi="Times New Roman" w:cs="Times New Roman"/>
          <w:sz w:val="24"/>
          <w:szCs w:val="24"/>
        </w:rPr>
        <w:t xml:space="preserve"> </w:t>
      </w:r>
      <w:proofErr w:type="spellStart"/>
      <w:r w:rsidRPr="00B620F4">
        <w:rPr>
          <w:rFonts w:ascii="Times New Roman" w:hAnsi="Times New Roman" w:cs="Times New Roman"/>
          <w:sz w:val="24"/>
          <w:szCs w:val="24"/>
        </w:rPr>
        <w:t>angajaţilor</w:t>
      </w:r>
      <w:proofErr w:type="spellEnd"/>
      <w:r w:rsidRPr="00B620F4">
        <w:rPr>
          <w:rFonts w:ascii="Times New Roman" w:hAnsi="Times New Roman" w:cs="Times New Roman"/>
          <w:sz w:val="24"/>
          <w:szCs w:val="24"/>
        </w:rPr>
        <w:t xml:space="preserve"> Centrului,</w:t>
      </w:r>
      <w:r w:rsidRPr="00B620F4">
        <w:t xml:space="preserve"> </w:t>
      </w:r>
      <w:r w:rsidRPr="00B620F4">
        <w:rPr>
          <w:rFonts w:ascii="Times New Roman" w:hAnsi="Times New Roman" w:cs="Times New Roman"/>
          <w:sz w:val="24"/>
          <w:szCs w:val="24"/>
        </w:rPr>
        <w:t xml:space="preserve">pretendentului, conducătorului științific și a terților prezenți din sala de ședință </w:t>
      </w:r>
      <w:proofErr w:type="spellStart"/>
      <w:r w:rsidRPr="00B620F4">
        <w:rPr>
          <w:rFonts w:ascii="Times New Roman" w:hAnsi="Times New Roman" w:cs="Times New Roman"/>
          <w:sz w:val="24"/>
          <w:szCs w:val="24"/>
        </w:rPr>
        <w:t>anunţă</w:t>
      </w:r>
      <w:proofErr w:type="spellEnd"/>
      <w:r w:rsidRPr="00B620F4">
        <w:rPr>
          <w:rFonts w:ascii="Times New Roman" w:hAnsi="Times New Roman" w:cs="Times New Roman"/>
          <w:sz w:val="24"/>
          <w:szCs w:val="24"/>
        </w:rPr>
        <w:t xml:space="preserve"> rezultatele votării</w:t>
      </w:r>
      <w:r>
        <w:rPr>
          <w:rFonts w:ascii="Times New Roman" w:hAnsi="Times New Roman" w:cs="Times New Roman"/>
          <w:sz w:val="24"/>
          <w:szCs w:val="24"/>
        </w:rPr>
        <w:t>, unde</w:t>
      </w:r>
      <w:r w:rsidRPr="00B620F4">
        <w:rPr>
          <w:rFonts w:ascii="Times New Roman" w:hAnsi="Times New Roman" w:cs="Times New Roman"/>
          <w:sz w:val="24"/>
          <w:szCs w:val="24"/>
        </w:rPr>
        <w:t>:</w:t>
      </w:r>
    </w:p>
    <w:p w:rsidR="00B620F4" w:rsidRPr="00840993" w:rsidRDefault="00B620F4" w:rsidP="00B620F4">
      <w:pPr>
        <w:pStyle w:val="Frspaiere"/>
        <w:numPr>
          <w:ilvl w:val="0"/>
          <w:numId w:val="3"/>
        </w:numPr>
        <w:tabs>
          <w:tab w:val="left" w:pos="993"/>
        </w:tabs>
        <w:ind w:left="0" w:firstLine="567"/>
        <w:jc w:val="both"/>
        <w:rPr>
          <w:rFonts w:ascii="Times New Roman" w:hAnsi="Times New Roman" w:cs="Times New Roman"/>
          <w:sz w:val="24"/>
          <w:szCs w:val="24"/>
        </w:rPr>
      </w:pPr>
      <w:r w:rsidRPr="00840993">
        <w:rPr>
          <w:rFonts w:ascii="Times New Roman" w:hAnsi="Times New Roman" w:cs="Times New Roman"/>
          <w:sz w:val="24"/>
          <w:szCs w:val="24"/>
        </w:rPr>
        <w:t>dă citirii proiectului de hotăr</w:t>
      </w:r>
      <w:r>
        <w:rPr>
          <w:rFonts w:ascii="Times New Roman" w:hAnsi="Times New Roman" w:cs="Times New Roman"/>
          <w:sz w:val="24"/>
          <w:szCs w:val="24"/>
        </w:rPr>
        <w:t>â</w:t>
      </w:r>
      <w:r w:rsidRPr="00840993">
        <w:rPr>
          <w:rFonts w:ascii="Times New Roman" w:hAnsi="Times New Roman" w:cs="Times New Roman"/>
          <w:sz w:val="24"/>
          <w:szCs w:val="24"/>
        </w:rPr>
        <w:t xml:space="preserve">re referitor la gradul de noutate </w:t>
      </w:r>
      <w:proofErr w:type="spellStart"/>
      <w:r w:rsidRPr="00840993">
        <w:rPr>
          <w:rFonts w:ascii="Times New Roman" w:hAnsi="Times New Roman" w:cs="Times New Roman"/>
          <w:sz w:val="24"/>
          <w:szCs w:val="24"/>
        </w:rPr>
        <w:t>şi</w:t>
      </w:r>
      <w:proofErr w:type="spellEnd"/>
      <w:r w:rsidRPr="00840993">
        <w:rPr>
          <w:rFonts w:ascii="Times New Roman" w:hAnsi="Times New Roman" w:cs="Times New Roman"/>
          <w:sz w:val="24"/>
          <w:szCs w:val="24"/>
        </w:rPr>
        <w:t xml:space="preserve"> valoarea </w:t>
      </w:r>
      <w:proofErr w:type="spellStart"/>
      <w:r w:rsidRPr="00840993">
        <w:rPr>
          <w:rFonts w:ascii="Times New Roman" w:hAnsi="Times New Roman" w:cs="Times New Roman"/>
          <w:sz w:val="24"/>
          <w:szCs w:val="24"/>
        </w:rPr>
        <w:t>ştiinţifică</w:t>
      </w:r>
      <w:proofErr w:type="spellEnd"/>
      <w:r w:rsidRPr="00840993">
        <w:rPr>
          <w:rFonts w:ascii="Times New Roman" w:hAnsi="Times New Roman" w:cs="Times New Roman"/>
          <w:sz w:val="24"/>
          <w:szCs w:val="24"/>
        </w:rPr>
        <w:t xml:space="preserve"> </w:t>
      </w:r>
      <w:proofErr w:type="spellStart"/>
      <w:r w:rsidRPr="00840993">
        <w:rPr>
          <w:rFonts w:ascii="Times New Roman" w:hAnsi="Times New Roman" w:cs="Times New Roman"/>
          <w:sz w:val="24"/>
          <w:szCs w:val="24"/>
        </w:rPr>
        <w:t>şi</w:t>
      </w:r>
      <w:proofErr w:type="spellEnd"/>
      <w:r w:rsidRPr="00840993">
        <w:rPr>
          <w:rFonts w:ascii="Times New Roman" w:hAnsi="Times New Roman" w:cs="Times New Roman"/>
          <w:sz w:val="24"/>
          <w:szCs w:val="24"/>
        </w:rPr>
        <w:t xml:space="preserve"> practică a rezultatelor </w:t>
      </w:r>
      <w:proofErr w:type="spellStart"/>
      <w:r w:rsidRPr="00840993">
        <w:rPr>
          <w:rFonts w:ascii="Times New Roman" w:hAnsi="Times New Roman" w:cs="Times New Roman"/>
          <w:sz w:val="24"/>
          <w:szCs w:val="24"/>
        </w:rPr>
        <w:t>obţinute</w:t>
      </w:r>
      <w:proofErr w:type="spellEnd"/>
      <w:r w:rsidRPr="00840993">
        <w:rPr>
          <w:rFonts w:ascii="Times New Roman" w:hAnsi="Times New Roman" w:cs="Times New Roman"/>
          <w:sz w:val="24"/>
          <w:szCs w:val="24"/>
        </w:rPr>
        <w:t xml:space="preserve"> în teză </w:t>
      </w:r>
      <w:proofErr w:type="spellStart"/>
      <w:r w:rsidRPr="00840993">
        <w:rPr>
          <w:rFonts w:ascii="Times New Roman" w:hAnsi="Times New Roman" w:cs="Times New Roman"/>
          <w:sz w:val="24"/>
          <w:szCs w:val="24"/>
        </w:rPr>
        <w:t>şi</w:t>
      </w:r>
      <w:proofErr w:type="spellEnd"/>
      <w:r w:rsidRPr="00840993">
        <w:rPr>
          <w:rFonts w:ascii="Times New Roman" w:hAnsi="Times New Roman" w:cs="Times New Roman"/>
          <w:sz w:val="24"/>
          <w:szCs w:val="24"/>
        </w:rPr>
        <w:t xml:space="preserve"> la promovarea tezei pentru examinare în seminarul </w:t>
      </w:r>
      <w:proofErr w:type="spellStart"/>
      <w:r w:rsidRPr="00840993">
        <w:rPr>
          <w:rFonts w:ascii="Times New Roman" w:hAnsi="Times New Roman" w:cs="Times New Roman"/>
          <w:sz w:val="24"/>
          <w:szCs w:val="24"/>
        </w:rPr>
        <w:t>ştiinţific</w:t>
      </w:r>
      <w:proofErr w:type="spellEnd"/>
      <w:r w:rsidRPr="00840993">
        <w:rPr>
          <w:rFonts w:ascii="Times New Roman" w:hAnsi="Times New Roman" w:cs="Times New Roman"/>
          <w:sz w:val="24"/>
          <w:szCs w:val="24"/>
        </w:rPr>
        <w:t xml:space="preserve"> de profil sau restituirea acesteia pretendentului pentru rectificări, pe care </w:t>
      </w:r>
      <w:proofErr w:type="spellStart"/>
      <w:r w:rsidRPr="00840993">
        <w:rPr>
          <w:rFonts w:ascii="Times New Roman" w:hAnsi="Times New Roman" w:cs="Times New Roman"/>
          <w:sz w:val="24"/>
          <w:szCs w:val="24"/>
        </w:rPr>
        <w:t>angajaţii</w:t>
      </w:r>
      <w:proofErr w:type="spellEnd"/>
      <w:r w:rsidRPr="00840993">
        <w:rPr>
          <w:rFonts w:ascii="Times New Roman" w:hAnsi="Times New Roman" w:cs="Times New Roman"/>
          <w:sz w:val="24"/>
          <w:szCs w:val="24"/>
        </w:rPr>
        <w:t xml:space="preserve"> Centrului îl aprobă prin vot deschis;</w:t>
      </w:r>
    </w:p>
    <w:p w:rsidR="00B620F4" w:rsidRPr="00840993" w:rsidRDefault="00B620F4" w:rsidP="00B620F4">
      <w:pPr>
        <w:pStyle w:val="Frspaiere"/>
        <w:numPr>
          <w:ilvl w:val="0"/>
          <w:numId w:val="3"/>
        </w:numPr>
        <w:tabs>
          <w:tab w:val="left" w:pos="993"/>
        </w:tabs>
        <w:ind w:left="0" w:firstLine="567"/>
        <w:jc w:val="both"/>
        <w:rPr>
          <w:rFonts w:ascii="Times New Roman" w:hAnsi="Times New Roman" w:cs="Times New Roman"/>
          <w:sz w:val="24"/>
          <w:szCs w:val="24"/>
        </w:rPr>
      </w:pPr>
      <w:r w:rsidRPr="00840993">
        <w:rPr>
          <w:rFonts w:ascii="Times New Roman" w:hAnsi="Times New Roman" w:cs="Times New Roman"/>
          <w:sz w:val="24"/>
          <w:szCs w:val="24"/>
        </w:rPr>
        <w:t>oferă cuv</w:t>
      </w:r>
      <w:r w:rsidR="00FA7179">
        <w:rPr>
          <w:rFonts w:ascii="Times New Roman" w:hAnsi="Times New Roman" w:cs="Times New Roman"/>
          <w:sz w:val="24"/>
          <w:szCs w:val="24"/>
        </w:rPr>
        <w:t>â</w:t>
      </w:r>
      <w:r w:rsidRPr="00840993">
        <w:rPr>
          <w:rFonts w:ascii="Times New Roman" w:hAnsi="Times New Roman" w:cs="Times New Roman"/>
          <w:sz w:val="24"/>
          <w:szCs w:val="24"/>
        </w:rPr>
        <w:t xml:space="preserve">nt de încheiere pretendentului la grad </w:t>
      </w:r>
      <w:proofErr w:type="spellStart"/>
      <w:r w:rsidRPr="00840993">
        <w:rPr>
          <w:rFonts w:ascii="Times New Roman" w:hAnsi="Times New Roman" w:cs="Times New Roman"/>
          <w:sz w:val="24"/>
          <w:szCs w:val="24"/>
        </w:rPr>
        <w:t>ştiinţific</w:t>
      </w:r>
      <w:proofErr w:type="spellEnd"/>
      <w:r w:rsidRPr="00840993">
        <w:rPr>
          <w:rFonts w:ascii="Times New Roman" w:hAnsi="Times New Roman" w:cs="Times New Roman"/>
          <w:sz w:val="24"/>
          <w:szCs w:val="24"/>
        </w:rPr>
        <w:t>;</w:t>
      </w:r>
    </w:p>
    <w:p w:rsidR="00B620F4" w:rsidRDefault="00B620F4" w:rsidP="00B620F4">
      <w:pPr>
        <w:pStyle w:val="Frspaiere"/>
        <w:numPr>
          <w:ilvl w:val="0"/>
          <w:numId w:val="3"/>
        </w:numPr>
        <w:tabs>
          <w:tab w:val="left" w:pos="993"/>
        </w:tabs>
        <w:ind w:left="0" w:firstLine="567"/>
        <w:jc w:val="both"/>
        <w:rPr>
          <w:rFonts w:ascii="Times New Roman" w:hAnsi="Times New Roman" w:cs="Times New Roman"/>
          <w:sz w:val="24"/>
          <w:szCs w:val="24"/>
        </w:rPr>
      </w:pPr>
      <w:r w:rsidRPr="00840993">
        <w:rPr>
          <w:rFonts w:ascii="Times New Roman" w:hAnsi="Times New Roman" w:cs="Times New Roman"/>
          <w:sz w:val="24"/>
          <w:szCs w:val="24"/>
        </w:rPr>
        <w:t>de</w:t>
      </w:r>
      <w:r w:rsidR="00FA7179">
        <w:rPr>
          <w:rFonts w:ascii="Times New Roman" w:hAnsi="Times New Roman" w:cs="Times New Roman"/>
          <w:sz w:val="24"/>
          <w:szCs w:val="24"/>
        </w:rPr>
        <w:t xml:space="preserve">clară închisă </w:t>
      </w:r>
      <w:proofErr w:type="spellStart"/>
      <w:r w:rsidR="00FA7179">
        <w:rPr>
          <w:rFonts w:ascii="Times New Roman" w:hAnsi="Times New Roman" w:cs="Times New Roman"/>
          <w:sz w:val="24"/>
          <w:szCs w:val="24"/>
        </w:rPr>
        <w:t>şedinţa</w:t>
      </w:r>
      <w:proofErr w:type="spellEnd"/>
      <w:r w:rsidR="00FA7179">
        <w:rPr>
          <w:rFonts w:ascii="Times New Roman" w:hAnsi="Times New Roman" w:cs="Times New Roman"/>
          <w:sz w:val="24"/>
          <w:szCs w:val="24"/>
        </w:rPr>
        <w:t xml:space="preserve"> Centrului.</w:t>
      </w:r>
    </w:p>
    <w:p w:rsidR="001A0874" w:rsidRDefault="001A0874" w:rsidP="001A0874">
      <w:pPr>
        <w:pStyle w:val="Frspaiere"/>
        <w:tabs>
          <w:tab w:val="left" w:pos="993"/>
        </w:tabs>
        <w:ind w:left="567"/>
        <w:jc w:val="both"/>
        <w:rPr>
          <w:rFonts w:ascii="Times New Roman" w:hAnsi="Times New Roman" w:cs="Times New Roman"/>
          <w:sz w:val="24"/>
          <w:szCs w:val="24"/>
        </w:rPr>
      </w:pPr>
    </w:p>
    <w:p w:rsidR="00B620F4" w:rsidRDefault="007E2D8F" w:rsidP="007E2D8F">
      <w:pPr>
        <w:pStyle w:val="Frspaiere"/>
        <w:shd w:val="clear" w:color="auto" w:fill="FFFFFF"/>
        <w:tabs>
          <w:tab w:val="left" w:pos="993"/>
        </w:tabs>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IV. Etapa post-examinare a tezei </w:t>
      </w:r>
    </w:p>
    <w:p w:rsidR="007E2D8F" w:rsidRPr="00840993" w:rsidRDefault="007E2D8F" w:rsidP="007E2D8F">
      <w:pPr>
        <w:pStyle w:val="Frspaiere"/>
        <w:tabs>
          <w:tab w:val="left" w:pos="993"/>
        </w:tabs>
        <w:jc w:val="both"/>
        <w:rPr>
          <w:rFonts w:ascii="Times New Roman" w:hAnsi="Times New Roman" w:cs="Times New Roman"/>
          <w:sz w:val="24"/>
          <w:szCs w:val="24"/>
        </w:rPr>
      </w:pPr>
      <w:r>
        <w:rPr>
          <w:rFonts w:ascii="Times New Roman" w:hAnsi="Times New Roman" w:cs="Times New Roman"/>
          <w:b/>
          <w:sz w:val="24"/>
          <w:szCs w:val="24"/>
        </w:rPr>
        <w:tab/>
      </w:r>
      <w:r w:rsidR="00083F80" w:rsidRPr="00840993">
        <w:rPr>
          <w:rFonts w:ascii="Times New Roman" w:hAnsi="Times New Roman" w:cs="Times New Roman"/>
          <w:b/>
          <w:sz w:val="24"/>
          <w:szCs w:val="24"/>
        </w:rPr>
        <w:t>12.</w:t>
      </w:r>
      <w:r w:rsidR="00083F80" w:rsidRPr="00840993">
        <w:rPr>
          <w:rFonts w:ascii="Times New Roman" w:hAnsi="Times New Roman" w:cs="Times New Roman"/>
          <w:sz w:val="24"/>
          <w:szCs w:val="24"/>
        </w:rPr>
        <w:t xml:space="preserve"> </w:t>
      </w:r>
      <w:r w:rsidRPr="00FF10EE">
        <w:rPr>
          <w:rFonts w:ascii="Times New Roman" w:hAnsi="Times New Roman" w:cs="Times New Roman"/>
          <w:sz w:val="24"/>
          <w:szCs w:val="24"/>
        </w:rPr>
        <w:t xml:space="preserve">Directorul Centrului </w:t>
      </w:r>
      <w:r>
        <w:rPr>
          <w:rFonts w:ascii="Times New Roman" w:hAnsi="Times New Roman" w:cs="Times New Roman"/>
          <w:sz w:val="24"/>
          <w:szCs w:val="24"/>
        </w:rPr>
        <w:t>î</w:t>
      </w:r>
      <w:r w:rsidR="00B620F4" w:rsidRPr="00840993">
        <w:rPr>
          <w:rFonts w:ascii="Times New Roman" w:hAnsi="Times New Roman" w:cs="Times New Roman"/>
          <w:sz w:val="24"/>
          <w:szCs w:val="24"/>
        </w:rPr>
        <w:t xml:space="preserve">n termen de 7 zile </w:t>
      </w:r>
      <w:r>
        <w:rPr>
          <w:rFonts w:ascii="Times New Roman" w:hAnsi="Times New Roman" w:cs="Times New Roman"/>
          <w:sz w:val="24"/>
          <w:szCs w:val="24"/>
        </w:rPr>
        <w:t xml:space="preserve">(de la prezentarea proiectului de Proces-verbal al ședinței de către pretendent, </w:t>
      </w:r>
      <w:r w:rsidR="00FA7179">
        <w:rPr>
          <w:rFonts w:ascii="Times New Roman" w:hAnsi="Times New Roman" w:cs="Times New Roman"/>
          <w:sz w:val="24"/>
          <w:szCs w:val="24"/>
        </w:rPr>
        <w:t xml:space="preserve">întocmit </w:t>
      </w:r>
      <w:r>
        <w:rPr>
          <w:rFonts w:ascii="Times New Roman" w:hAnsi="Times New Roman" w:cs="Times New Roman"/>
          <w:sz w:val="24"/>
          <w:szCs w:val="24"/>
        </w:rPr>
        <w:t>într-un termen de maximum 14 zile</w:t>
      </w:r>
      <w:r w:rsidR="00FA7179">
        <w:rPr>
          <w:rFonts w:ascii="Times New Roman" w:hAnsi="Times New Roman" w:cs="Times New Roman"/>
          <w:sz w:val="24"/>
          <w:szCs w:val="24"/>
        </w:rPr>
        <w:t xml:space="preserve"> sub îndrumarea directă a Directorului CCJ</w:t>
      </w:r>
      <w:r>
        <w:rPr>
          <w:rFonts w:ascii="Times New Roman" w:hAnsi="Times New Roman" w:cs="Times New Roman"/>
          <w:sz w:val="24"/>
          <w:szCs w:val="24"/>
        </w:rPr>
        <w:t>), redactează final  Procesul-verbal sub formă de aviz al</w:t>
      </w:r>
      <w:r w:rsidR="00B620F4" w:rsidRPr="00840993">
        <w:rPr>
          <w:rFonts w:ascii="Times New Roman" w:hAnsi="Times New Roman" w:cs="Times New Roman"/>
          <w:sz w:val="24"/>
          <w:szCs w:val="24"/>
        </w:rPr>
        <w:t xml:space="preserve"> Centrului</w:t>
      </w:r>
      <w:r w:rsidR="00B620F4" w:rsidRPr="00840993">
        <w:rPr>
          <w:rFonts w:ascii="Times New Roman" w:hAnsi="Times New Roman" w:cs="Times New Roman"/>
          <w:b/>
          <w:sz w:val="24"/>
          <w:szCs w:val="24"/>
        </w:rPr>
        <w:t xml:space="preserve"> </w:t>
      </w:r>
      <w:r w:rsidR="00B620F4" w:rsidRPr="00840993">
        <w:rPr>
          <w:rFonts w:ascii="Times New Roman" w:hAnsi="Times New Roman" w:cs="Times New Roman"/>
          <w:sz w:val="24"/>
          <w:szCs w:val="24"/>
        </w:rPr>
        <w:t>Cercetări Juridice al ICJP</w:t>
      </w:r>
      <w:r>
        <w:rPr>
          <w:rFonts w:ascii="Times New Roman" w:hAnsi="Times New Roman" w:cs="Times New Roman"/>
          <w:sz w:val="24"/>
          <w:szCs w:val="24"/>
        </w:rPr>
        <w:t xml:space="preserve">S, îl prezintă </w:t>
      </w:r>
      <w:r w:rsidR="00B620F4" w:rsidRPr="00840993">
        <w:rPr>
          <w:rFonts w:ascii="Times New Roman" w:hAnsi="Times New Roman" w:cs="Times New Roman"/>
          <w:sz w:val="24"/>
          <w:szCs w:val="24"/>
        </w:rPr>
        <w:t xml:space="preserve"> pentru aprobare directorului ICJP</w:t>
      </w:r>
      <w:r>
        <w:rPr>
          <w:rFonts w:ascii="Times New Roman" w:hAnsi="Times New Roman" w:cs="Times New Roman"/>
          <w:sz w:val="24"/>
          <w:szCs w:val="24"/>
        </w:rPr>
        <w:t xml:space="preserve">S și </w:t>
      </w:r>
      <w:r w:rsidRPr="00840993">
        <w:rPr>
          <w:rFonts w:ascii="Times New Roman" w:hAnsi="Times New Roman" w:cs="Times New Roman"/>
          <w:sz w:val="24"/>
          <w:szCs w:val="24"/>
        </w:rPr>
        <w:t xml:space="preserve">comunică pretendentului prin e-mail </w:t>
      </w:r>
      <w:proofErr w:type="spellStart"/>
      <w:r w:rsidRPr="00840993">
        <w:rPr>
          <w:rFonts w:ascii="Times New Roman" w:hAnsi="Times New Roman" w:cs="Times New Roman"/>
          <w:sz w:val="24"/>
          <w:szCs w:val="24"/>
        </w:rPr>
        <w:t>şi</w:t>
      </w:r>
      <w:proofErr w:type="spellEnd"/>
      <w:r w:rsidRPr="00840993">
        <w:rPr>
          <w:rFonts w:ascii="Times New Roman" w:hAnsi="Times New Roman" w:cs="Times New Roman"/>
          <w:sz w:val="24"/>
          <w:szCs w:val="24"/>
        </w:rPr>
        <w:t xml:space="preserve"> telefon despre necesitatea </w:t>
      </w:r>
      <w:proofErr w:type="spellStart"/>
      <w:r w:rsidRPr="00840993">
        <w:rPr>
          <w:rFonts w:ascii="Times New Roman" w:hAnsi="Times New Roman" w:cs="Times New Roman"/>
          <w:sz w:val="24"/>
          <w:szCs w:val="24"/>
        </w:rPr>
        <w:t>recepţionării</w:t>
      </w:r>
      <w:proofErr w:type="spellEnd"/>
      <w:r w:rsidRPr="00840993">
        <w:rPr>
          <w:rFonts w:ascii="Times New Roman" w:hAnsi="Times New Roman" w:cs="Times New Roman"/>
          <w:sz w:val="24"/>
          <w:szCs w:val="24"/>
        </w:rPr>
        <w:t xml:space="preserve"> avizului Centrului</w:t>
      </w:r>
      <w:r w:rsidRPr="00840993">
        <w:rPr>
          <w:rFonts w:ascii="Times New Roman" w:hAnsi="Times New Roman" w:cs="Times New Roman"/>
          <w:b/>
          <w:sz w:val="24"/>
          <w:szCs w:val="24"/>
        </w:rPr>
        <w:t xml:space="preserve"> </w:t>
      </w:r>
      <w:r w:rsidRPr="00840993">
        <w:rPr>
          <w:rFonts w:ascii="Times New Roman" w:hAnsi="Times New Roman" w:cs="Times New Roman"/>
          <w:sz w:val="24"/>
          <w:szCs w:val="24"/>
        </w:rPr>
        <w:t>Cercetări Juridice al ICJP</w:t>
      </w:r>
      <w:r>
        <w:rPr>
          <w:rFonts w:ascii="Times New Roman" w:hAnsi="Times New Roman" w:cs="Times New Roman"/>
          <w:sz w:val="24"/>
          <w:szCs w:val="24"/>
        </w:rPr>
        <w:t>S</w:t>
      </w:r>
      <w:r w:rsidRPr="00840993">
        <w:rPr>
          <w:rFonts w:ascii="Times New Roman" w:hAnsi="Times New Roman" w:cs="Times New Roman"/>
          <w:sz w:val="24"/>
          <w:szCs w:val="24"/>
        </w:rPr>
        <w:t xml:space="preserve"> (</w:t>
      </w:r>
      <w:proofErr w:type="spellStart"/>
      <w:r w:rsidRPr="00840993">
        <w:rPr>
          <w:rFonts w:ascii="Times New Roman" w:hAnsi="Times New Roman" w:cs="Times New Roman"/>
          <w:sz w:val="24"/>
          <w:szCs w:val="24"/>
        </w:rPr>
        <w:t>ataşează</w:t>
      </w:r>
      <w:proofErr w:type="spellEnd"/>
      <w:r w:rsidRPr="00840993">
        <w:rPr>
          <w:rFonts w:ascii="Times New Roman" w:hAnsi="Times New Roman" w:cs="Times New Roman"/>
          <w:sz w:val="24"/>
          <w:szCs w:val="24"/>
        </w:rPr>
        <w:t xml:space="preserve"> imaginea acestuia).</w:t>
      </w:r>
    </w:p>
    <w:p w:rsidR="00083F80" w:rsidRPr="00840993" w:rsidRDefault="00083F80" w:rsidP="00083F80">
      <w:pPr>
        <w:pStyle w:val="cb"/>
      </w:pPr>
      <w:r w:rsidRPr="00840993">
        <w:t xml:space="preserve">IV. </w:t>
      </w:r>
      <w:proofErr w:type="spellStart"/>
      <w:r w:rsidRPr="00840993">
        <w:t>Dispoziţii</w:t>
      </w:r>
      <w:proofErr w:type="spellEnd"/>
      <w:r w:rsidRPr="00840993">
        <w:t xml:space="preserve"> finale </w:t>
      </w:r>
    </w:p>
    <w:p w:rsidR="001C2902" w:rsidRDefault="007E2D8F" w:rsidP="00083F80">
      <w:pPr>
        <w:pStyle w:val="NormalWeb"/>
        <w:rPr>
          <w:shd w:val="clear" w:color="auto" w:fill="FFFFFF"/>
        </w:rPr>
      </w:pPr>
      <w:r>
        <w:rPr>
          <w:b/>
          <w:bCs/>
        </w:rPr>
        <w:t>13</w:t>
      </w:r>
      <w:r w:rsidR="00083F80" w:rsidRPr="00840993">
        <w:rPr>
          <w:b/>
          <w:bCs/>
        </w:rPr>
        <w:t>.</w:t>
      </w:r>
      <w:r w:rsidR="00083F80" w:rsidRPr="00840993">
        <w:t xml:space="preserve"> </w:t>
      </w:r>
      <w:r w:rsidR="001C2902" w:rsidRPr="00A351C9">
        <w:rPr>
          <w:color w:val="FF0000"/>
        </w:rPr>
        <w:t xml:space="preserve">În situații de existență a unui </w:t>
      </w:r>
      <w:r w:rsidR="001C2902" w:rsidRPr="00A351C9">
        <w:rPr>
          <w:color w:val="FF0000"/>
          <w:shd w:val="clear" w:color="auto" w:fill="FFFFFF"/>
        </w:rPr>
        <w:t xml:space="preserve">impediment justificator (circumstanțe de forță majoră, care impune autoritățile să </w:t>
      </w:r>
      <w:r w:rsidR="001C2902" w:rsidRPr="00A351C9">
        <w:rPr>
          <w:rStyle w:val="Robust"/>
          <w:b w:val="0"/>
          <w:color w:val="FF0000"/>
          <w:shd w:val="clear" w:color="auto" w:fill="FFFFFF"/>
          <w:lang w:val="en-US"/>
        </w:rPr>
        <w:t xml:space="preserve">declare stare de </w:t>
      </w:r>
      <w:proofErr w:type="spellStart"/>
      <w:r w:rsidR="001C2902" w:rsidRPr="00A351C9">
        <w:rPr>
          <w:rStyle w:val="Robust"/>
          <w:b w:val="0"/>
          <w:color w:val="FF0000"/>
          <w:shd w:val="clear" w:color="auto" w:fill="FFFFFF"/>
          <w:lang w:val="en-US"/>
        </w:rPr>
        <w:t>urgenţă</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pentru</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diferite</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situații</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precum</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calamități</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naturale</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epidemii</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sau</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pandemii</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etc</w:t>
      </w:r>
      <w:proofErr w:type="spellEnd"/>
      <w:r w:rsidR="001C2902" w:rsidRPr="00A351C9">
        <w:rPr>
          <w:rStyle w:val="Robust"/>
          <w:b w:val="0"/>
          <w:color w:val="FF0000"/>
          <w:shd w:val="clear" w:color="auto" w:fill="FFFFFF"/>
          <w:lang w:val="en-US"/>
        </w:rPr>
        <w:t>)</w:t>
      </w:r>
      <w:r w:rsidR="001C2902" w:rsidRPr="00A351C9">
        <w:rPr>
          <w:color w:val="FF0000"/>
          <w:shd w:val="clear" w:color="auto" w:fill="FFFFFF"/>
        </w:rPr>
        <w:t xml:space="preserve"> care, efectiv, împiedică prezența angajaților CCJ sau a pretendentului la sediul ICJP,</w:t>
      </w:r>
      <w:r w:rsidR="00A351C9" w:rsidRPr="00A351C9">
        <w:rPr>
          <w:color w:val="FF0000"/>
          <w:shd w:val="clear" w:color="auto" w:fill="FFFFFF"/>
        </w:rPr>
        <w:t xml:space="preserve"> sau, în alte situații motivante, la decizia conducerii ICJPS,</w:t>
      </w:r>
      <w:r w:rsidR="001C2902" w:rsidRPr="00A351C9">
        <w:rPr>
          <w:color w:val="FF0000"/>
          <w:shd w:val="clear" w:color="auto" w:fill="FFFFFF"/>
        </w:rPr>
        <w:t xml:space="preserve"> </w:t>
      </w:r>
      <w:r w:rsidR="00A351C9" w:rsidRPr="00A351C9">
        <w:rPr>
          <w:color w:val="FF0000"/>
          <w:shd w:val="clear" w:color="auto" w:fill="FFFFFF"/>
        </w:rPr>
        <w:t xml:space="preserve">formatul </w:t>
      </w:r>
      <w:r w:rsidR="001C2902" w:rsidRPr="00A351C9">
        <w:rPr>
          <w:color w:val="FF0000"/>
          <w:shd w:val="clear" w:color="auto" w:fill="FFFFFF"/>
        </w:rPr>
        <w:t>ședințel</w:t>
      </w:r>
      <w:r w:rsidR="00A351C9" w:rsidRPr="00A351C9">
        <w:rPr>
          <w:color w:val="FF0000"/>
          <w:shd w:val="clear" w:color="auto" w:fill="FFFFFF"/>
        </w:rPr>
        <w:t>or</w:t>
      </w:r>
      <w:r w:rsidR="001C2902" w:rsidRPr="00A351C9">
        <w:rPr>
          <w:color w:val="FF0000"/>
          <w:shd w:val="clear" w:color="auto" w:fill="FFFFFF"/>
        </w:rPr>
        <w:t xml:space="preserve"> de examinare a tezelor în CCJ</w:t>
      </w:r>
      <w:r w:rsidR="00A351C9" w:rsidRPr="00A351C9">
        <w:rPr>
          <w:color w:val="FF0000"/>
          <w:shd w:val="clear" w:color="auto" w:fill="FFFFFF"/>
        </w:rPr>
        <w:t xml:space="preserve"> în mod tradițional</w:t>
      </w:r>
      <w:r w:rsidR="001C2902" w:rsidRPr="00A351C9">
        <w:rPr>
          <w:color w:val="FF0000"/>
          <w:shd w:val="clear" w:color="auto" w:fill="FFFFFF"/>
        </w:rPr>
        <w:t xml:space="preserve"> pot</w:t>
      </w:r>
      <w:r w:rsidR="00A351C9" w:rsidRPr="00A351C9">
        <w:rPr>
          <w:color w:val="FF0000"/>
          <w:shd w:val="clear" w:color="auto" w:fill="FFFFFF"/>
        </w:rPr>
        <w:t xml:space="preserve"> modificate prin organizarea lor</w:t>
      </w:r>
      <w:r w:rsidR="001C2902" w:rsidRPr="00A351C9">
        <w:rPr>
          <w:color w:val="FF0000"/>
          <w:shd w:val="clear" w:color="auto" w:fill="FFFFFF"/>
        </w:rPr>
        <w:t xml:space="preserve"> în regim on-line (la distanță), prin</w:t>
      </w:r>
      <w:r w:rsidR="00A351C9" w:rsidRPr="00A351C9">
        <w:rPr>
          <w:color w:val="FF0000"/>
          <w:shd w:val="clear" w:color="auto" w:fill="FFFFFF"/>
        </w:rPr>
        <w:t xml:space="preserve"> aplicarea IT </w:t>
      </w:r>
      <w:r w:rsidR="001C2902" w:rsidRPr="00A351C9">
        <w:rPr>
          <w:color w:val="FF0000"/>
          <w:shd w:val="clear" w:color="auto" w:fill="FFFFFF"/>
        </w:rPr>
        <w:t>(</w:t>
      </w:r>
      <w:r w:rsidR="00A351C9" w:rsidRPr="00A351C9">
        <w:rPr>
          <w:color w:val="FF0000"/>
          <w:shd w:val="clear" w:color="auto" w:fill="FFFFFF"/>
        </w:rPr>
        <w:t xml:space="preserve"> </w:t>
      </w:r>
      <w:proofErr w:type="spellStart"/>
      <w:r w:rsidR="00A351C9" w:rsidRPr="00A351C9">
        <w:rPr>
          <w:color w:val="FF0000"/>
          <w:shd w:val="clear" w:color="auto" w:fill="FFFFFF"/>
        </w:rPr>
        <w:t>Moodle</w:t>
      </w:r>
      <w:proofErr w:type="spellEnd"/>
      <w:r w:rsidR="00A351C9" w:rsidRPr="00A351C9">
        <w:rPr>
          <w:color w:val="FF0000"/>
          <w:shd w:val="clear" w:color="auto" w:fill="FFFFFF"/>
        </w:rPr>
        <w:t xml:space="preserve">, Skype, </w:t>
      </w:r>
      <w:proofErr w:type="spellStart"/>
      <w:r w:rsidR="001C2902" w:rsidRPr="00A351C9">
        <w:rPr>
          <w:color w:val="FF0000"/>
          <w:shd w:val="clear" w:color="auto" w:fill="FFFFFF"/>
        </w:rPr>
        <w:t>Z</w:t>
      </w:r>
      <w:r w:rsidR="00A351C9" w:rsidRPr="00A351C9">
        <w:rPr>
          <w:color w:val="FF0000"/>
          <w:shd w:val="clear" w:color="auto" w:fill="FFFFFF"/>
        </w:rPr>
        <w:t>oom</w:t>
      </w:r>
      <w:proofErr w:type="spellEnd"/>
      <w:r w:rsidR="00A351C9" w:rsidRPr="00A351C9">
        <w:rPr>
          <w:color w:val="FF0000"/>
          <w:shd w:val="clear" w:color="auto" w:fill="FFFFFF"/>
        </w:rPr>
        <w:t xml:space="preserve">, </w:t>
      </w:r>
      <w:proofErr w:type="spellStart"/>
      <w:r w:rsidR="00A351C9" w:rsidRPr="00A351C9">
        <w:rPr>
          <w:color w:val="FF0000"/>
          <w:shd w:val="clear" w:color="auto" w:fill="FFFFFF"/>
        </w:rPr>
        <w:t>Meet</w:t>
      </w:r>
      <w:proofErr w:type="spellEnd"/>
      <w:r w:rsidR="00A351C9" w:rsidRPr="00A351C9">
        <w:rPr>
          <w:color w:val="FF0000"/>
          <w:shd w:val="clear" w:color="auto" w:fill="FFFFFF"/>
        </w:rPr>
        <w:t xml:space="preserve"> Google, etc). Organizarea ședințelor în regim on-line se pune în sarcina părții interesate</w:t>
      </w:r>
      <w:r w:rsidR="00A351C9">
        <w:rPr>
          <w:shd w:val="clear" w:color="auto" w:fill="FFFFFF"/>
        </w:rPr>
        <w:t>.</w:t>
      </w:r>
    </w:p>
    <w:p w:rsidR="00083F80" w:rsidRPr="00FA7179" w:rsidRDefault="00A351C9" w:rsidP="00083F80">
      <w:pPr>
        <w:pStyle w:val="NormalWeb"/>
      </w:pPr>
      <w:r w:rsidRPr="00A351C9">
        <w:rPr>
          <w:b/>
          <w:shd w:val="clear" w:color="auto" w:fill="FFFFFF"/>
        </w:rPr>
        <w:t xml:space="preserve">14. </w:t>
      </w:r>
      <w:proofErr w:type="spellStart"/>
      <w:r w:rsidR="00083F80" w:rsidRPr="00840993">
        <w:t>Angajaţii</w:t>
      </w:r>
      <w:proofErr w:type="spellEnd"/>
      <w:r w:rsidR="00083F80" w:rsidRPr="00840993">
        <w:t xml:space="preserve"> Centrului</w:t>
      </w:r>
      <w:r w:rsidR="00083F80" w:rsidRPr="00840993">
        <w:rPr>
          <w:b/>
        </w:rPr>
        <w:t xml:space="preserve"> </w:t>
      </w:r>
      <w:r w:rsidR="00083F80" w:rsidRPr="00840993">
        <w:t xml:space="preserve">Cercetări Juridice al ICJP poartă răspundere disciplinară, în conformitate cu </w:t>
      </w:r>
      <w:proofErr w:type="spellStart"/>
      <w:r w:rsidR="00083F80" w:rsidRPr="00840993">
        <w:t>legislaţia</w:t>
      </w:r>
      <w:proofErr w:type="spellEnd"/>
      <w:r w:rsidR="00083F80" w:rsidRPr="00840993">
        <w:t xml:space="preserve"> muncii </w:t>
      </w:r>
      <w:proofErr w:type="spellStart"/>
      <w:r w:rsidR="00083F80" w:rsidRPr="00840993">
        <w:t>şi</w:t>
      </w:r>
      <w:proofErr w:type="spellEnd"/>
      <w:r w:rsidR="00083F80" w:rsidRPr="00840993">
        <w:t xml:space="preserve"> statutul ICJP</w:t>
      </w:r>
      <w:r w:rsidR="007E2D8F">
        <w:t>S</w:t>
      </w:r>
      <w:r w:rsidR="00083F80" w:rsidRPr="00840993">
        <w:t xml:space="preserve">, pentru organizarea neadecvată a </w:t>
      </w:r>
      <w:proofErr w:type="spellStart"/>
      <w:r w:rsidR="00083F80" w:rsidRPr="00840993">
        <w:t>şedinţelor</w:t>
      </w:r>
      <w:proofErr w:type="spellEnd"/>
      <w:r w:rsidR="00083F80" w:rsidRPr="00840993">
        <w:t xml:space="preserve"> consacrate </w:t>
      </w:r>
      <w:r w:rsidR="007E2D8F">
        <w:t>examinării</w:t>
      </w:r>
      <w:r w:rsidR="00083F80" w:rsidRPr="00840993">
        <w:t xml:space="preserve"> publice a tezelor de </w:t>
      </w:r>
      <w:r w:rsidR="00083F80" w:rsidRPr="00840993">
        <w:rPr>
          <w:rFonts w:eastAsia="Times New Roman"/>
        </w:rPr>
        <w:t xml:space="preserve">doctor sau doctor </w:t>
      </w:r>
      <w:proofErr w:type="spellStart"/>
      <w:r w:rsidR="00083F80" w:rsidRPr="00840993">
        <w:rPr>
          <w:rFonts w:eastAsia="Times New Roman"/>
        </w:rPr>
        <w:t>habilitat</w:t>
      </w:r>
      <w:proofErr w:type="spellEnd"/>
      <w:r w:rsidR="00083F80" w:rsidRPr="00840993">
        <w:t xml:space="preserve">, eschivarea de la astfel de </w:t>
      </w:r>
      <w:proofErr w:type="spellStart"/>
      <w:r w:rsidR="00083F80" w:rsidRPr="00840993">
        <w:t>şedinţe</w:t>
      </w:r>
      <w:proofErr w:type="spellEnd"/>
      <w:r w:rsidR="00083F80" w:rsidRPr="00840993">
        <w:t xml:space="preserve"> </w:t>
      </w:r>
      <w:r w:rsidR="00083F80" w:rsidRPr="00FA7179">
        <w:t>ale Centrului</w:t>
      </w:r>
      <w:r w:rsidR="00083F80" w:rsidRPr="00FA7179">
        <w:rPr>
          <w:b/>
        </w:rPr>
        <w:t xml:space="preserve"> </w:t>
      </w:r>
      <w:r w:rsidR="00083F80" w:rsidRPr="00FA7179">
        <w:t>Cercetări Juridice al ICJP</w:t>
      </w:r>
      <w:r w:rsidR="007E2D8F" w:rsidRPr="00FA7179">
        <w:t>S</w:t>
      </w:r>
      <w:r w:rsidR="00083F80" w:rsidRPr="00FA7179">
        <w:t xml:space="preserve">. </w:t>
      </w:r>
    </w:p>
    <w:p w:rsidR="00083F80" w:rsidRPr="00FA7179" w:rsidRDefault="007E2D8F" w:rsidP="00A351C9">
      <w:pPr>
        <w:pStyle w:val="NormalWeb"/>
      </w:pPr>
      <w:r w:rsidRPr="00FA7179">
        <w:rPr>
          <w:b/>
          <w:bCs/>
        </w:rPr>
        <w:t>1</w:t>
      </w:r>
      <w:r w:rsidR="00A351C9">
        <w:rPr>
          <w:b/>
          <w:bCs/>
        </w:rPr>
        <w:t>5</w:t>
      </w:r>
      <w:r w:rsidR="00083F80" w:rsidRPr="00FA7179">
        <w:rPr>
          <w:b/>
          <w:bCs/>
        </w:rPr>
        <w:t>.</w:t>
      </w:r>
      <w:r w:rsidR="00083F80" w:rsidRPr="00FA7179">
        <w:t xml:space="preserve"> Pretendentul la gradul </w:t>
      </w:r>
      <w:proofErr w:type="spellStart"/>
      <w:r w:rsidR="00083F80" w:rsidRPr="00FA7179">
        <w:t>ştiinţific</w:t>
      </w:r>
      <w:proofErr w:type="spellEnd"/>
      <w:r w:rsidR="00083F80" w:rsidRPr="00FA7179">
        <w:t xml:space="preserve">, conducătorul/consultantul </w:t>
      </w:r>
      <w:proofErr w:type="spellStart"/>
      <w:r w:rsidR="00083F80" w:rsidRPr="00FA7179">
        <w:t>ştiinţific</w:t>
      </w:r>
      <w:proofErr w:type="spellEnd"/>
      <w:r w:rsidR="00083F80" w:rsidRPr="00FA7179">
        <w:t xml:space="preserve"> </w:t>
      </w:r>
      <w:proofErr w:type="spellStart"/>
      <w:r w:rsidR="00083F80" w:rsidRPr="00FA7179">
        <w:t>şi</w:t>
      </w:r>
      <w:proofErr w:type="spellEnd"/>
      <w:r w:rsidR="00083F80" w:rsidRPr="00FA7179">
        <w:t xml:space="preserve"> </w:t>
      </w:r>
      <w:proofErr w:type="spellStart"/>
      <w:r w:rsidR="00083F80" w:rsidRPr="00FA7179">
        <w:t>experţii</w:t>
      </w:r>
      <w:proofErr w:type="spellEnd"/>
      <w:r w:rsidR="00083F80" w:rsidRPr="00FA7179">
        <w:t xml:space="preserve"> Centrului</w:t>
      </w:r>
      <w:r w:rsidR="00083F80" w:rsidRPr="00FA7179">
        <w:rPr>
          <w:b/>
        </w:rPr>
        <w:t xml:space="preserve"> </w:t>
      </w:r>
      <w:r w:rsidR="00083F80" w:rsidRPr="00FA7179">
        <w:t>Cercetări Juridice al ICJP</w:t>
      </w:r>
      <w:r w:rsidRPr="00FA7179">
        <w:t>S</w:t>
      </w:r>
      <w:r w:rsidR="00083F80" w:rsidRPr="00FA7179">
        <w:t xml:space="preserve"> poartă răspundere conform normelor deontologice </w:t>
      </w:r>
      <w:proofErr w:type="spellStart"/>
      <w:r w:rsidR="00083F80" w:rsidRPr="00FA7179">
        <w:t>şi</w:t>
      </w:r>
      <w:proofErr w:type="spellEnd"/>
      <w:r w:rsidR="00083F80" w:rsidRPr="00FA7179">
        <w:t xml:space="preserve"> legislației în vigoare pentru calitatea tezelor elaborate </w:t>
      </w:r>
      <w:proofErr w:type="spellStart"/>
      <w:r w:rsidR="00083F80" w:rsidRPr="00FA7179">
        <w:t>şi</w:t>
      </w:r>
      <w:proofErr w:type="spellEnd"/>
      <w:r w:rsidR="00083F80" w:rsidRPr="00FA7179">
        <w:t>, respectiv, a avizelor</w:t>
      </w:r>
      <w:r w:rsidRPr="00FA7179">
        <w:t xml:space="preserve"> (rapoartelor)</w:t>
      </w:r>
      <w:r w:rsidR="00083F80" w:rsidRPr="00FA7179">
        <w:t xml:space="preserve"> la ultimele.</w:t>
      </w:r>
    </w:p>
    <w:p w:rsidR="00FA7179" w:rsidRDefault="00FA7179" w:rsidP="00083F80">
      <w:pPr>
        <w:rPr>
          <w:lang w:val="en-US"/>
        </w:rPr>
      </w:pPr>
    </w:p>
    <w:p w:rsidR="00113E5A" w:rsidRDefault="00113E5A" w:rsidP="00083F80">
      <w:pPr>
        <w:rPr>
          <w:lang w:val="en-US"/>
        </w:rPr>
      </w:pPr>
    </w:p>
    <w:p w:rsidR="00B610D7" w:rsidRDefault="00B610D7" w:rsidP="00113E5A">
      <w:pPr>
        <w:pStyle w:val="NoSpacing2"/>
        <w:jc w:val="right"/>
        <w:rPr>
          <w:rFonts w:ascii="Times New Roman" w:hAnsi="Times New Roman"/>
          <w:i/>
          <w:sz w:val="16"/>
          <w:szCs w:val="16"/>
          <w:bdr w:val="none" w:sz="0" w:space="0" w:color="auto" w:frame="1"/>
          <w:shd w:val="clear" w:color="auto" w:fill="FFFFFF"/>
          <w:lang w:val="ro-RO"/>
        </w:rPr>
      </w:pPr>
    </w:p>
    <w:p w:rsidR="00113E5A" w:rsidRPr="00B610D7" w:rsidRDefault="00113E5A" w:rsidP="00113E5A">
      <w:pPr>
        <w:pStyle w:val="NoSpacing2"/>
        <w:jc w:val="right"/>
        <w:rPr>
          <w:rFonts w:ascii="Times New Roman" w:hAnsi="Times New Roman"/>
          <w:i/>
          <w:sz w:val="16"/>
          <w:szCs w:val="16"/>
          <w:bdr w:val="none" w:sz="0" w:space="0" w:color="auto" w:frame="1"/>
          <w:shd w:val="clear" w:color="auto" w:fill="FFFFFF"/>
          <w:lang w:val="ro-RO"/>
        </w:rPr>
      </w:pPr>
      <w:r w:rsidRPr="00B610D7">
        <w:rPr>
          <w:rFonts w:ascii="Times New Roman" w:hAnsi="Times New Roman"/>
          <w:i/>
          <w:sz w:val="16"/>
          <w:szCs w:val="16"/>
          <w:bdr w:val="none" w:sz="0" w:space="0" w:color="auto" w:frame="1"/>
          <w:shd w:val="clear" w:color="auto" w:fill="FFFFFF"/>
          <w:lang w:val="ro-RO"/>
        </w:rPr>
        <w:lastRenderedPageBreak/>
        <w:t xml:space="preserve">Anexa </w:t>
      </w:r>
    </w:p>
    <w:p w:rsidR="00113E5A" w:rsidRPr="00B610D7" w:rsidRDefault="00113E5A" w:rsidP="00113E5A">
      <w:pPr>
        <w:spacing w:line="264" w:lineRule="atLeast"/>
        <w:ind w:left="435"/>
        <w:jc w:val="right"/>
        <w:outlineLvl w:val="2"/>
        <w:rPr>
          <w:i/>
          <w:sz w:val="16"/>
          <w:szCs w:val="16"/>
        </w:rPr>
      </w:pPr>
      <w:r w:rsidRPr="00B610D7">
        <w:rPr>
          <w:i/>
          <w:sz w:val="16"/>
          <w:szCs w:val="16"/>
        </w:rPr>
        <w:t xml:space="preserve">la </w:t>
      </w:r>
      <w:proofErr w:type="spellStart"/>
      <w:r w:rsidRPr="00B610D7">
        <w:rPr>
          <w:i/>
          <w:sz w:val="16"/>
          <w:szCs w:val="16"/>
        </w:rPr>
        <w:t>Instrucţiunile</w:t>
      </w:r>
      <w:proofErr w:type="spellEnd"/>
      <w:r w:rsidRPr="00B610D7">
        <w:rPr>
          <w:i/>
          <w:sz w:val="16"/>
          <w:szCs w:val="16"/>
        </w:rPr>
        <w:t xml:space="preserve"> privind procedura de examinare a tezelor de doctor</w:t>
      </w:r>
      <w:r w:rsidRPr="00B610D7">
        <w:rPr>
          <w:i/>
          <w:sz w:val="16"/>
          <w:szCs w:val="16"/>
        </w:rPr>
        <w:t xml:space="preserve"> în CCJ</w:t>
      </w:r>
    </w:p>
    <w:p w:rsidR="00113E5A" w:rsidRDefault="00113E5A" w:rsidP="00113E5A">
      <w:pPr>
        <w:pStyle w:val="NoSpacing2"/>
        <w:jc w:val="right"/>
        <w:rPr>
          <w:rFonts w:ascii="Times New Roman" w:hAnsi="Times New Roman"/>
          <w:b/>
          <w:sz w:val="24"/>
          <w:szCs w:val="24"/>
          <w:bdr w:val="none" w:sz="0" w:space="0" w:color="auto" w:frame="1"/>
          <w:shd w:val="clear" w:color="auto" w:fill="FFFFFF"/>
          <w:lang w:val="ro-RO"/>
        </w:rPr>
      </w:pPr>
    </w:p>
    <w:p w:rsidR="00113E5A" w:rsidRDefault="00113E5A" w:rsidP="00113E5A">
      <w:pPr>
        <w:pStyle w:val="NoSpacing2"/>
        <w:jc w:val="center"/>
        <w:rPr>
          <w:rFonts w:ascii="Times New Roman" w:hAnsi="Times New Roman"/>
          <w:b/>
          <w:sz w:val="24"/>
          <w:szCs w:val="24"/>
          <w:bdr w:val="none" w:sz="0" w:space="0" w:color="auto" w:frame="1"/>
          <w:shd w:val="clear" w:color="auto" w:fill="FFFFFF"/>
          <w:lang w:val="ro-RO"/>
        </w:rPr>
      </w:pPr>
    </w:p>
    <w:p w:rsidR="00113E5A" w:rsidRDefault="00113E5A" w:rsidP="00113E5A">
      <w:pPr>
        <w:pStyle w:val="NoSpacing2"/>
        <w:jc w:val="right"/>
        <w:rPr>
          <w:rFonts w:ascii="Times New Roman" w:hAnsi="Times New Roman"/>
          <w:b/>
          <w:sz w:val="24"/>
          <w:szCs w:val="24"/>
          <w:bdr w:val="none" w:sz="0" w:space="0" w:color="auto" w:frame="1"/>
          <w:shd w:val="clear" w:color="auto" w:fill="FFFFFF"/>
          <w:lang w:val="ro-RO"/>
        </w:rPr>
      </w:pPr>
      <w:r>
        <w:rPr>
          <w:rFonts w:ascii="Times New Roman" w:hAnsi="Times New Roman"/>
          <w:b/>
          <w:sz w:val="24"/>
          <w:szCs w:val="24"/>
          <w:bdr w:val="none" w:sz="0" w:space="0" w:color="auto" w:frame="1"/>
          <w:shd w:val="clear" w:color="auto" w:fill="FFFFFF"/>
          <w:lang w:val="ro-RO"/>
        </w:rPr>
        <w:t xml:space="preserve">Directorului </w:t>
      </w:r>
      <w:proofErr w:type="spellStart"/>
      <w:r w:rsidR="00F54091" w:rsidRPr="00F54091">
        <w:rPr>
          <w:rFonts w:ascii="Times New Roman" w:hAnsi="Times New Roman"/>
          <w:b/>
          <w:sz w:val="24"/>
          <w:szCs w:val="24"/>
          <w:lang w:val="en-US"/>
        </w:rPr>
        <w:t>Institutului</w:t>
      </w:r>
      <w:proofErr w:type="spellEnd"/>
      <w:r w:rsidR="00F54091" w:rsidRPr="00F54091">
        <w:rPr>
          <w:rFonts w:ascii="Times New Roman" w:hAnsi="Times New Roman"/>
          <w:b/>
          <w:sz w:val="24"/>
          <w:szCs w:val="24"/>
          <w:lang w:val="en-US"/>
        </w:rPr>
        <w:t xml:space="preserve"> de </w:t>
      </w:r>
      <w:proofErr w:type="spellStart"/>
      <w:r w:rsidR="00F54091" w:rsidRPr="00F54091">
        <w:rPr>
          <w:rFonts w:ascii="Times New Roman" w:hAnsi="Times New Roman"/>
          <w:b/>
          <w:sz w:val="24"/>
          <w:szCs w:val="24"/>
          <w:lang w:val="en-US"/>
        </w:rPr>
        <w:t>Cercetări</w:t>
      </w:r>
      <w:proofErr w:type="spellEnd"/>
      <w:r w:rsidR="00F54091" w:rsidRPr="00F54091">
        <w:rPr>
          <w:rFonts w:ascii="Times New Roman" w:hAnsi="Times New Roman"/>
          <w:b/>
          <w:sz w:val="24"/>
          <w:szCs w:val="24"/>
          <w:lang w:val="en-US"/>
        </w:rPr>
        <w:t xml:space="preserve"> </w:t>
      </w:r>
      <w:proofErr w:type="spellStart"/>
      <w:r w:rsidR="00F54091" w:rsidRPr="00F54091">
        <w:rPr>
          <w:rFonts w:ascii="Times New Roman" w:hAnsi="Times New Roman"/>
          <w:b/>
          <w:sz w:val="24"/>
          <w:szCs w:val="24"/>
          <w:lang w:val="en-US"/>
        </w:rPr>
        <w:t>Juridice</w:t>
      </w:r>
      <w:proofErr w:type="spellEnd"/>
      <w:r w:rsidR="00F54091" w:rsidRPr="00F54091">
        <w:rPr>
          <w:rFonts w:ascii="Times New Roman" w:hAnsi="Times New Roman"/>
          <w:b/>
          <w:sz w:val="24"/>
          <w:szCs w:val="24"/>
          <w:lang w:val="en-US"/>
        </w:rPr>
        <w:t xml:space="preserve">, </w:t>
      </w:r>
      <w:proofErr w:type="spellStart"/>
      <w:r w:rsidR="00F54091" w:rsidRPr="00F54091">
        <w:rPr>
          <w:rFonts w:ascii="Times New Roman" w:hAnsi="Times New Roman"/>
          <w:b/>
          <w:sz w:val="24"/>
          <w:szCs w:val="24"/>
          <w:lang w:val="en-US"/>
        </w:rPr>
        <w:t>Politice</w:t>
      </w:r>
      <w:proofErr w:type="spellEnd"/>
      <w:r w:rsidR="00F54091" w:rsidRPr="00F54091">
        <w:rPr>
          <w:rFonts w:ascii="Times New Roman" w:hAnsi="Times New Roman"/>
          <w:b/>
          <w:sz w:val="24"/>
          <w:szCs w:val="24"/>
          <w:lang w:val="en-US"/>
        </w:rPr>
        <w:t xml:space="preserve"> </w:t>
      </w:r>
      <w:proofErr w:type="spellStart"/>
      <w:r w:rsidR="00F54091" w:rsidRPr="00F54091">
        <w:rPr>
          <w:rFonts w:ascii="Times New Roman" w:hAnsi="Times New Roman"/>
          <w:b/>
          <w:sz w:val="24"/>
          <w:szCs w:val="24"/>
          <w:lang w:val="en-US"/>
        </w:rPr>
        <w:t>şi</w:t>
      </w:r>
      <w:proofErr w:type="spellEnd"/>
      <w:r w:rsidR="00F54091" w:rsidRPr="00F54091">
        <w:rPr>
          <w:rFonts w:ascii="Times New Roman" w:hAnsi="Times New Roman"/>
          <w:b/>
          <w:sz w:val="24"/>
          <w:szCs w:val="24"/>
          <w:lang w:val="en-US"/>
        </w:rPr>
        <w:t xml:space="preserve"> </w:t>
      </w:r>
      <w:proofErr w:type="spellStart"/>
      <w:r w:rsidR="00F54091" w:rsidRPr="00F54091">
        <w:rPr>
          <w:rFonts w:ascii="Times New Roman" w:hAnsi="Times New Roman"/>
          <w:b/>
          <w:sz w:val="24"/>
          <w:szCs w:val="24"/>
          <w:lang w:val="en-US"/>
        </w:rPr>
        <w:t>Sociologice</w:t>
      </w:r>
      <w:proofErr w:type="spellEnd"/>
      <w:r w:rsidR="00F54091">
        <w:rPr>
          <w:rFonts w:ascii="Times New Roman" w:hAnsi="Times New Roman"/>
          <w:b/>
          <w:sz w:val="24"/>
          <w:szCs w:val="24"/>
          <w:bdr w:val="none" w:sz="0" w:space="0" w:color="auto" w:frame="1"/>
          <w:shd w:val="clear" w:color="auto" w:fill="FFFFFF"/>
          <w:lang w:val="ro-RO"/>
        </w:rPr>
        <w:t xml:space="preserve"> </w:t>
      </w:r>
    </w:p>
    <w:p w:rsidR="00113E5A" w:rsidRDefault="00113E5A" w:rsidP="00113E5A">
      <w:pPr>
        <w:pStyle w:val="NoSpacing2"/>
        <w:jc w:val="right"/>
        <w:rPr>
          <w:rFonts w:ascii="Times New Roman" w:hAnsi="Times New Roman"/>
          <w:b/>
          <w:sz w:val="24"/>
          <w:szCs w:val="24"/>
          <w:bdr w:val="none" w:sz="0" w:space="0" w:color="auto" w:frame="1"/>
          <w:shd w:val="clear" w:color="auto" w:fill="FFFFFF"/>
          <w:lang w:val="ro-RO"/>
        </w:rPr>
      </w:pPr>
      <w:r>
        <w:rPr>
          <w:rFonts w:ascii="Times New Roman" w:hAnsi="Times New Roman"/>
          <w:b/>
          <w:sz w:val="24"/>
          <w:szCs w:val="24"/>
          <w:bdr w:val="none" w:sz="0" w:space="0" w:color="auto" w:frame="1"/>
          <w:shd w:val="clear" w:color="auto" w:fill="FFFFFF"/>
          <w:lang w:val="ro-RO"/>
        </w:rPr>
        <w:t xml:space="preserve">dr., </w:t>
      </w:r>
      <w:proofErr w:type="spellStart"/>
      <w:r>
        <w:rPr>
          <w:rFonts w:ascii="Times New Roman" w:hAnsi="Times New Roman"/>
          <w:b/>
          <w:sz w:val="24"/>
          <w:szCs w:val="24"/>
          <w:bdr w:val="none" w:sz="0" w:space="0" w:color="auto" w:frame="1"/>
          <w:shd w:val="clear" w:color="auto" w:fill="FFFFFF"/>
          <w:lang w:val="ro-RO"/>
        </w:rPr>
        <w:t>hab</w:t>
      </w:r>
      <w:proofErr w:type="spellEnd"/>
      <w:r>
        <w:rPr>
          <w:rFonts w:ascii="Times New Roman" w:hAnsi="Times New Roman"/>
          <w:b/>
          <w:sz w:val="24"/>
          <w:szCs w:val="24"/>
          <w:bdr w:val="none" w:sz="0" w:space="0" w:color="auto" w:frame="1"/>
          <w:shd w:val="clear" w:color="auto" w:fill="FFFFFF"/>
          <w:lang w:val="ro-RO"/>
        </w:rPr>
        <w:t>., pro</w:t>
      </w:r>
      <w:r w:rsidR="00F54091">
        <w:rPr>
          <w:rFonts w:ascii="Times New Roman" w:hAnsi="Times New Roman"/>
          <w:b/>
          <w:sz w:val="24"/>
          <w:szCs w:val="24"/>
          <w:bdr w:val="none" w:sz="0" w:space="0" w:color="auto" w:frame="1"/>
          <w:shd w:val="clear" w:color="auto" w:fill="FFFFFF"/>
          <w:lang w:val="ro-RO"/>
        </w:rPr>
        <w:t>f</w:t>
      </w:r>
      <w:r>
        <w:rPr>
          <w:rFonts w:ascii="Times New Roman" w:hAnsi="Times New Roman"/>
          <w:b/>
          <w:sz w:val="24"/>
          <w:szCs w:val="24"/>
          <w:bdr w:val="none" w:sz="0" w:space="0" w:color="auto" w:frame="1"/>
          <w:shd w:val="clear" w:color="auto" w:fill="FFFFFF"/>
          <w:lang w:val="ro-RO"/>
        </w:rPr>
        <w:t>. univ. Victor JUC</w:t>
      </w:r>
    </w:p>
    <w:p w:rsidR="00113E5A" w:rsidRDefault="00113E5A" w:rsidP="00113E5A">
      <w:pPr>
        <w:pStyle w:val="NoSpacing2"/>
        <w:jc w:val="right"/>
        <w:rPr>
          <w:rFonts w:ascii="Times New Roman" w:hAnsi="Times New Roman"/>
          <w:b/>
          <w:sz w:val="24"/>
          <w:szCs w:val="24"/>
          <w:bdr w:val="none" w:sz="0" w:space="0" w:color="auto" w:frame="1"/>
          <w:shd w:val="clear" w:color="auto" w:fill="FFFFFF"/>
          <w:lang w:val="ro-RO"/>
        </w:rPr>
      </w:pPr>
      <w:r>
        <w:rPr>
          <w:rFonts w:ascii="Times New Roman" w:hAnsi="Times New Roman"/>
          <w:b/>
          <w:sz w:val="24"/>
          <w:szCs w:val="24"/>
          <w:bdr w:val="none" w:sz="0" w:space="0" w:color="auto" w:frame="1"/>
          <w:shd w:val="clear" w:color="auto" w:fill="FFFFFF"/>
          <w:lang w:val="ro-RO"/>
        </w:rPr>
        <w:t>de la doctorand/competitor _____________________</w:t>
      </w:r>
    </w:p>
    <w:p w:rsidR="00113E5A" w:rsidRDefault="00113E5A" w:rsidP="00113E5A">
      <w:pPr>
        <w:pStyle w:val="NoSpacing2"/>
        <w:jc w:val="right"/>
        <w:rPr>
          <w:rFonts w:ascii="Times New Roman" w:hAnsi="Times New Roman"/>
          <w:b/>
          <w:sz w:val="24"/>
          <w:szCs w:val="24"/>
          <w:bdr w:val="none" w:sz="0" w:space="0" w:color="auto" w:frame="1"/>
          <w:shd w:val="clear" w:color="auto" w:fill="FFFFFF"/>
          <w:lang w:val="ro-RO"/>
        </w:rPr>
      </w:pPr>
    </w:p>
    <w:p w:rsidR="00113E5A" w:rsidRDefault="00113E5A" w:rsidP="00113E5A">
      <w:pPr>
        <w:pStyle w:val="NoSpacing2"/>
        <w:jc w:val="center"/>
        <w:rPr>
          <w:rFonts w:ascii="Times New Roman" w:hAnsi="Times New Roman"/>
          <w:b/>
          <w:sz w:val="24"/>
          <w:szCs w:val="24"/>
          <w:bdr w:val="none" w:sz="0" w:space="0" w:color="auto" w:frame="1"/>
          <w:shd w:val="clear" w:color="auto" w:fill="FFFFFF"/>
          <w:lang w:val="ro-RO"/>
        </w:rPr>
      </w:pPr>
    </w:p>
    <w:p w:rsidR="00113E5A" w:rsidRDefault="00113E5A" w:rsidP="00113E5A">
      <w:pPr>
        <w:pStyle w:val="NoSpacing2"/>
        <w:jc w:val="center"/>
        <w:rPr>
          <w:rFonts w:ascii="Times New Roman" w:hAnsi="Times New Roman"/>
          <w:b/>
          <w:sz w:val="24"/>
          <w:szCs w:val="24"/>
          <w:bdr w:val="none" w:sz="0" w:space="0" w:color="auto" w:frame="1"/>
          <w:shd w:val="clear" w:color="auto" w:fill="FFFFFF"/>
          <w:lang w:val="ro-RO"/>
        </w:rPr>
      </w:pPr>
    </w:p>
    <w:p w:rsidR="00113E5A" w:rsidRDefault="00113E5A" w:rsidP="00113E5A">
      <w:pPr>
        <w:pStyle w:val="NoSpacing2"/>
        <w:jc w:val="center"/>
        <w:rPr>
          <w:rFonts w:ascii="Times New Roman" w:hAnsi="Times New Roman"/>
          <w:b/>
          <w:sz w:val="24"/>
          <w:szCs w:val="24"/>
          <w:bdr w:val="none" w:sz="0" w:space="0" w:color="auto" w:frame="1"/>
          <w:shd w:val="clear" w:color="auto" w:fill="FFFFFF"/>
          <w:lang w:val="ro-RO"/>
        </w:rPr>
      </w:pPr>
    </w:p>
    <w:p w:rsidR="00113E5A" w:rsidRDefault="00113E5A" w:rsidP="00113E5A">
      <w:pPr>
        <w:pStyle w:val="NoSpacing2"/>
        <w:jc w:val="center"/>
        <w:rPr>
          <w:rFonts w:ascii="Times New Roman" w:hAnsi="Times New Roman"/>
          <w:b/>
          <w:sz w:val="24"/>
          <w:szCs w:val="24"/>
          <w:bdr w:val="none" w:sz="0" w:space="0" w:color="auto" w:frame="1"/>
          <w:shd w:val="clear" w:color="auto" w:fill="FFFFFF"/>
          <w:lang w:val="ro-RO"/>
        </w:rPr>
      </w:pPr>
    </w:p>
    <w:p w:rsidR="00113E5A" w:rsidRDefault="00113E5A" w:rsidP="00113E5A">
      <w:pPr>
        <w:pStyle w:val="NoSpacing2"/>
        <w:jc w:val="center"/>
        <w:rPr>
          <w:rFonts w:ascii="Times New Roman" w:hAnsi="Times New Roman"/>
          <w:b/>
          <w:sz w:val="24"/>
          <w:szCs w:val="24"/>
          <w:bdr w:val="none" w:sz="0" w:space="0" w:color="auto" w:frame="1"/>
          <w:shd w:val="clear" w:color="auto" w:fill="FFFFFF"/>
          <w:lang w:val="ro-RO"/>
        </w:rPr>
      </w:pPr>
    </w:p>
    <w:p w:rsidR="00113E5A" w:rsidRDefault="00B610D7" w:rsidP="00113E5A">
      <w:pPr>
        <w:pStyle w:val="NoSpacing2"/>
        <w:jc w:val="center"/>
        <w:rPr>
          <w:rFonts w:ascii="Times New Roman" w:hAnsi="Times New Roman"/>
          <w:b/>
          <w:sz w:val="24"/>
          <w:szCs w:val="24"/>
          <w:bdr w:val="none" w:sz="0" w:space="0" w:color="auto" w:frame="1"/>
          <w:shd w:val="clear" w:color="auto" w:fill="FFFFFF"/>
          <w:lang w:val="ro-RO"/>
        </w:rPr>
      </w:pPr>
      <w:r>
        <w:rPr>
          <w:rFonts w:ascii="Times New Roman" w:hAnsi="Times New Roman"/>
          <w:b/>
          <w:sz w:val="24"/>
          <w:szCs w:val="24"/>
          <w:bdr w:val="none" w:sz="0" w:space="0" w:color="auto" w:frame="1"/>
          <w:shd w:val="clear" w:color="auto" w:fill="FFFFFF"/>
          <w:lang w:val="ro-RO"/>
        </w:rPr>
        <w:t xml:space="preserve">CERERE </w:t>
      </w:r>
    </w:p>
    <w:p w:rsidR="00113E5A" w:rsidRDefault="00113E5A" w:rsidP="00113E5A">
      <w:pPr>
        <w:pStyle w:val="NoSpacing2"/>
        <w:jc w:val="center"/>
        <w:rPr>
          <w:rFonts w:ascii="Times New Roman" w:hAnsi="Times New Roman"/>
          <w:b/>
          <w:lang w:val="en-US"/>
        </w:rPr>
      </w:pPr>
      <w:r w:rsidRPr="00113E5A">
        <w:rPr>
          <w:rFonts w:ascii="Times New Roman" w:hAnsi="Times New Roman"/>
          <w:b/>
          <w:sz w:val="24"/>
          <w:szCs w:val="24"/>
          <w:bdr w:val="none" w:sz="0" w:space="0" w:color="auto" w:frame="1"/>
          <w:shd w:val="clear" w:color="auto" w:fill="FFFFFF"/>
          <w:lang w:val="ro-RO"/>
        </w:rPr>
        <w:t xml:space="preserve">de </w:t>
      </w:r>
      <w:proofErr w:type="spellStart"/>
      <w:r w:rsidRPr="00113E5A">
        <w:rPr>
          <w:rFonts w:ascii="Times New Roman" w:hAnsi="Times New Roman"/>
          <w:b/>
          <w:lang w:val="en-US"/>
        </w:rPr>
        <w:t>demara</w:t>
      </w:r>
      <w:r w:rsidRPr="00113E5A">
        <w:rPr>
          <w:rFonts w:ascii="Times New Roman" w:hAnsi="Times New Roman"/>
          <w:b/>
          <w:lang w:val="en-US"/>
        </w:rPr>
        <w:t>re</w:t>
      </w:r>
      <w:proofErr w:type="spellEnd"/>
      <w:r w:rsidRPr="00113E5A">
        <w:rPr>
          <w:rFonts w:ascii="Times New Roman" w:hAnsi="Times New Roman"/>
          <w:b/>
          <w:lang w:val="en-US"/>
        </w:rPr>
        <w:t xml:space="preserve"> a </w:t>
      </w:r>
      <w:proofErr w:type="spellStart"/>
      <w:r w:rsidRPr="00113E5A">
        <w:rPr>
          <w:rFonts w:ascii="Times New Roman" w:hAnsi="Times New Roman"/>
          <w:b/>
          <w:lang w:val="en-US"/>
        </w:rPr>
        <w:t>procesul</w:t>
      </w:r>
      <w:r w:rsidRPr="00113E5A">
        <w:rPr>
          <w:rFonts w:ascii="Times New Roman" w:hAnsi="Times New Roman"/>
          <w:b/>
          <w:lang w:val="en-US"/>
        </w:rPr>
        <w:t>ui</w:t>
      </w:r>
      <w:proofErr w:type="spellEnd"/>
      <w:r w:rsidRPr="00113E5A">
        <w:rPr>
          <w:rFonts w:ascii="Times New Roman" w:hAnsi="Times New Roman"/>
          <w:b/>
          <w:lang w:val="en-US"/>
        </w:rPr>
        <w:t xml:space="preserve"> de </w:t>
      </w:r>
      <w:proofErr w:type="spellStart"/>
      <w:r w:rsidRPr="00113E5A">
        <w:rPr>
          <w:rFonts w:ascii="Times New Roman" w:hAnsi="Times New Roman"/>
          <w:b/>
          <w:lang w:val="en-US"/>
        </w:rPr>
        <w:t>examinare</w:t>
      </w:r>
      <w:proofErr w:type="spellEnd"/>
      <w:r w:rsidRPr="00113E5A">
        <w:rPr>
          <w:rFonts w:ascii="Times New Roman" w:hAnsi="Times New Roman"/>
          <w:b/>
          <w:lang w:val="en-US"/>
        </w:rPr>
        <w:t xml:space="preserve"> a </w:t>
      </w:r>
      <w:proofErr w:type="spellStart"/>
      <w:r w:rsidRPr="00113E5A">
        <w:rPr>
          <w:rFonts w:ascii="Times New Roman" w:hAnsi="Times New Roman"/>
          <w:b/>
          <w:lang w:val="en-US"/>
        </w:rPr>
        <w:t>tezei</w:t>
      </w:r>
      <w:proofErr w:type="spellEnd"/>
      <w:r w:rsidRPr="00113E5A">
        <w:rPr>
          <w:rFonts w:ascii="Times New Roman" w:hAnsi="Times New Roman"/>
          <w:b/>
          <w:lang w:val="en-US"/>
        </w:rPr>
        <w:t xml:space="preserve">, la prima </w:t>
      </w:r>
      <w:proofErr w:type="spellStart"/>
      <w:r w:rsidRPr="00113E5A">
        <w:rPr>
          <w:rFonts w:ascii="Times New Roman" w:hAnsi="Times New Roman"/>
          <w:b/>
          <w:lang w:val="en-US"/>
        </w:rPr>
        <w:t>etapă</w:t>
      </w:r>
      <w:proofErr w:type="spellEnd"/>
      <w:r w:rsidRPr="00113E5A">
        <w:rPr>
          <w:rFonts w:ascii="Times New Roman" w:hAnsi="Times New Roman"/>
          <w:b/>
          <w:lang w:val="en-US"/>
        </w:rPr>
        <w:t xml:space="preserve">,  </w:t>
      </w:r>
      <w:proofErr w:type="spellStart"/>
      <w:r w:rsidRPr="00113E5A">
        <w:rPr>
          <w:rFonts w:ascii="Times New Roman" w:hAnsi="Times New Roman"/>
          <w:b/>
          <w:lang w:val="en-US"/>
        </w:rPr>
        <w:t>în</w:t>
      </w:r>
      <w:proofErr w:type="spellEnd"/>
      <w:r w:rsidRPr="00113E5A">
        <w:rPr>
          <w:rFonts w:ascii="Times New Roman" w:hAnsi="Times New Roman"/>
          <w:b/>
          <w:lang w:val="en-US"/>
        </w:rPr>
        <w:t xml:space="preserve"> </w:t>
      </w:r>
      <w:proofErr w:type="spellStart"/>
      <w:r w:rsidRPr="00113E5A">
        <w:rPr>
          <w:rFonts w:ascii="Times New Roman" w:hAnsi="Times New Roman"/>
          <w:b/>
          <w:lang w:val="en-US"/>
        </w:rPr>
        <w:t>cadrul</w:t>
      </w:r>
      <w:proofErr w:type="spellEnd"/>
      <w:r w:rsidRPr="00113E5A">
        <w:rPr>
          <w:rFonts w:ascii="Times New Roman" w:hAnsi="Times New Roman"/>
          <w:b/>
          <w:lang w:val="en-US"/>
        </w:rPr>
        <w:t xml:space="preserve"> CCJ </w:t>
      </w:r>
    </w:p>
    <w:p w:rsidR="00113E5A" w:rsidRPr="00113E5A" w:rsidRDefault="00113E5A" w:rsidP="00113E5A">
      <w:pPr>
        <w:pStyle w:val="NoSpacing2"/>
        <w:jc w:val="center"/>
        <w:rPr>
          <w:rFonts w:ascii="Times New Roman" w:hAnsi="Times New Roman"/>
          <w:b/>
          <w:sz w:val="24"/>
          <w:szCs w:val="24"/>
          <w:bdr w:val="none" w:sz="0" w:space="0" w:color="auto" w:frame="1"/>
          <w:shd w:val="clear" w:color="auto" w:fill="FFFFFF"/>
          <w:lang w:val="ro-RO"/>
        </w:rPr>
      </w:pPr>
      <w:r w:rsidRPr="00113E5A">
        <w:rPr>
          <w:rFonts w:ascii="Times New Roman" w:hAnsi="Times New Roman"/>
          <w:b/>
          <w:lang w:val="en-US"/>
        </w:rPr>
        <w:t>(</w:t>
      </w:r>
      <w:proofErr w:type="spellStart"/>
      <w:proofErr w:type="gramStart"/>
      <w:r w:rsidRPr="00113E5A">
        <w:rPr>
          <w:rFonts w:ascii="Times New Roman" w:hAnsi="Times New Roman"/>
          <w:b/>
          <w:lang w:val="en-US"/>
        </w:rPr>
        <w:t>unitatea</w:t>
      </w:r>
      <w:proofErr w:type="spellEnd"/>
      <w:proofErr w:type="gramEnd"/>
      <w:r w:rsidRPr="00113E5A">
        <w:rPr>
          <w:rFonts w:ascii="Times New Roman" w:hAnsi="Times New Roman"/>
          <w:b/>
          <w:lang w:val="en-US"/>
        </w:rPr>
        <w:t xml:space="preserve"> </w:t>
      </w:r>
      <w:proofErr w:type="spellStart"/>
      <w:r w:rsidRPr="00113E5A">
        <w:rPr>
          <w:rFonts w:ascii="Times New Roman" w:hAnsi="Times New Roman"/>
          <w:b/>
          <w:lang w:val="en-US"/>
        </w:rPr>
        <w:t>primară</w:t>
      </w:r>
      <w:proofErr w:type="spellEnd"/>
      <w:r w:rsidRPr="00113E5A">
        <w:rPr>
          <w:rFonts w:ascii="Times New Roman" w:hAnsi="Times New Roman"/>
          <w:b/>
          <w:lang w:val="en-US"/>
        </w:rPr>
        <w:t xml:space="preserve"> de </w:t>
      </w:r>
      <w:proofErr w:type="spellStart"/>
      <w:r w:rsidRPr="00113E5A">
        <w:rPr>
          <w:rFonts w:ascii="Times New Roman" w:hAnsi="Times New Roman"/>
          <w:b/>
          <w:lang w:val="en-US"/>
        </w:rPr>
        <w:t>cercetare</w:t>
      </w:r>
      <w:proofErr w:type="spellEnd"/>
      <w:r w:rsidRPr="00113E5A">
        <w:rPr>
          <w:rFonts w:ascii="Times New Roman" w:hAnsi="Times New Roman"/>
          <w:b/>
          <w:lang w:val="en-US"/>
        </w:rPr>
        <w:t>)</w:t>
      </w:r>
    </w:p>
    <w:p w:rsidR="00113E5A" w:rsidRDefault="00113E5A" w:rsidP="00113E5A">
      <w:pPr>
        <w:pStyle w:val="NoSpacing2"/>
        <w:jc w:val="right"/>
        <w:rPr>
          <w:rFonts w:ascii="Times New Roman" w:hAnsi="Times New Roman"/>
          <w:b/>
          <w:sz w:val="24"/>
          <w:szCs w:val="24"/>
          <w:lang w:val="ro-RO"/>
        </w:rPr>
      </w:pPr>
    </w:p>
    <w:p w:rsidR="00113E5A" w:rsidRDefault="00113E5A" w:rsidP="00113E5A">
      <w:pPr>
        <w:pStyle w:val="NormalWeb"/>
        <w:shd w:val="clear" w:color="auto" w:fill="FFFFFF"/>
        <w:spacing w:line="264" w:lineRule="atLeast"/>
        <w:ind w:left="435"/>
        <w:outlineLvl w:val="2"/>
        <w:rPr>
          <w:color w:val="FF0000"/>
        </w:rPr>
      </w:pPr>
    </w:p>
    <w:p w:rsidR="00113E5A" w:rsidRDefault="00113E5A" w:rsidP="00B610D7">
      <w:pPr>
        <w:pStyle w:val="NormalWeb"/>
        <w:shd w:val="clear" w:color="auto" w:fill="FFFFFF"/>
        <w:spacing w:line="264" w:lineRule="atLeast"/>
        <w:outlineLvl w:val="2"/>
        <w:rPr>
          <w:color w:val="000000"/>
        </w:rPr>
      </w:pPr>
      <w:r>
        <w:rPr>
          <w:color w:val="000000"/>
        </w:rPr>
        <w:t>    Subsemnatul</w:t>
      </w:r>
      <w:r>
        <w:rPr>
          <w:color w:val="000000"/>
        </w:rPr>
        <w:t xml:space="preserve"> (a)  </w:t>
      </w:r>
      <w:r>
        <w:rPr>
          <w:color w:val="000000"/>
        </w:rPr>
        <w:t>______________________________________________</w:t>
      </w:r>
      <w:r>
        <w:rPr>
          <w:color w:val="000000"/>
        </w:rPr>
        <w:br/>
        <w:t>                                    (numele, prenumele)</w:t>
      </w:r>
      <w:r>
        <w:rPr>
          <w:color w:val="000000"/>
        </w:rPr>
        <w:br/>
        <w:t>    Domiciliat_______________________________________________________________                                             (adresa)</w:t>
      </w:r>
      <w:r>
        <w:rPr>
          <w:color w:val="000000"/>
        </w:rPr>
        <w:br/>
        <w:t>    __________________________________________</w:t>
      </w:r>
      <w:r>
        <w:rPr>
          <w:color w:val="000000"/>
        </w:rPr>
        <w:t>______________tel.____________</w:t>
      </w:r>
      <w:r>
        <w:rPr>
          <w:color w:val="000000"/>
        </w:rPr>
        <w:br/>
        <w:t xml:space="preserve">    </w:t>
      </w:r>
      <w:r>
        <w:rPr>
          <w:color w:val="000000"/>
        </w:rPr>
        <w:t xml:space="preserve">doctorand/competitor, pretendent la </w:t>
      </w:r>
      <w:proofErr w:type="spellStart"/>
      <w:r>
        <w:rPr>
          <w:color w:val="000000"/>
        </w:rPr>
        <w:t>titlul</w:t>
      </w:r>
      <w:r>
        <w:rPr>
          <w:color w:val="000000"/>
        </w:rPr>
        <w:t>c</w:t>
      </w:r>
      <w:proofErr w:type="spellEnd"/>
      <w:r>
        <w:rPr>
          <w:color w:val="000000"/>
        </w:rPr>
        <w:t xml:space="preserve"> </w:t>
      </w:r>
      <w:proofErr w:type="spellStart"/>
      <w:r>
        <w:rPr>
          <w:color w:val="000000"/>
        </w:rPr>
        <w:t>ştiinţific</w:t>
      </w:r>
      <w:proofErr w:type="spellEnd"/>
      <w:r>
        <w:rPr>
          <w:color w:val="000000"/>
        </w:rPr>
        <w:t xml:space="preserve"> de doctor în drept, </w:t>
      </w:r>
      <w:r>
        <w:rPr>
          <w:color w:val="000000"/>
        </w:rPr>
        <w:t>Specialitatea</w:t>
      </w:r>
      <w:r w:rsidR="00F54091">
        <w:rPr>
          <w:color w:val="000000"/>
        </w:rPr>
        <w:t xml:space="preserve">  55. .0. Drept </w:t>
      </w:r>
      <w:r>
        <w:rPr>
          <w:color w:val="000000"/>
        </w:rPr>
        <w:t>_____________________________________________________</w:t>
      </w:r>
      <w:r>
        <w:rPr>
          <w:color w:val="000000"/>
        </w:rPr>
        <w:t>,</w:t>
      </w:r>
    </w:p>
    <w:p w:rsidR="00113E5A" w:rsidRDefault="00113E5A" w:rsidP="00113E5A">
      <w:pPr>
        <w:pStyle w:val="NormalWeb"/>
        <w:shd w:val="clear" w:color="auto" w:fill="FFFFFF"/>
        <w:spacing w:line="264" w:lineRule="atLeast"/>
        <w:ind w:left="435"/>
        <w:outlineLvl w:val="2"/>
        <w:rPr>
          <w:color w:val="000000"/>
        </w:rPr>
      </w:pPr>
    </w:p>
    <w:p w:rsidR="00113E5A" w:rsidRDefault="00113E5A" w:rsidP="00113E5A">
      <w:pPr>
        <w:pStyle w:val="NormalWeb"/>
        <w:shd w:val="clear" w:color="auto" w:fill="FFFFFF"/>
        <w:spacing w:line="264" w:lineRule="atLeast"/>
        <w:ind w:left="435"/>
        <w:jc w:val="center"/>
        <w:outlineLvl w:val="2"/>
        <w:rPr>
          <w:color w:val="000000"/>
        </w:rPr>
      </w:pPr>
      <w:r>
        <w:rPr>
          <w:color w:val="000000"/>
        </w:rPr>
        <w:t>SOLICIT</w:t>
      </w:r>
    </w:p>
    <w:p w:rsidR="00113E5A" w:rsidRDefault="00113E5A" w:rsidP="00113E5A">
      <w:pPr>
        <w:pStyle w:val="NormalWeb"/>
        <w:shd w:val="clear" w:color="auto" w:fill="FFFFFF"/>
        <w:spacing w:line="264" w:lineRule="atLeast"/>
        <w:ind w:left="435"/>
        <w:outlineLvl w:val="2"/>
        <w:rPr>
          <w:color w:val="000000"/>
        </w:rPr>
      </w:pPr>
    </w:p>
    <w:p w:rsidR="00113E5A" w:rsidRDefault="00113E5A" w:rsidP="00113E5A">
      <w:pPr>
        <w:pStyle w:val="NormalWeb"/>
        <w:shd w:val="clear" w:color="auto" w:fill="FFFFFF"/>
        <w:spacing w:line="264" w:lineRule="atLeast"/>
        <w:ind w:left="435"/>
        <w:outlineLvl w:val="2"/>
        <w:rPr>
          <w:color w:val="000000"/>
        </w:rPr>
      </w:pPr>
      <w:r>
        <w:rPr>
          <w:color w:val="000000"/>
        </w:rPr>
        <w:t>Inițierea procedurii de examinare a tezei de doctorat, la prima etapă, în cadrul unității primare de cercetare - Centrului de Cercetări Juridice, cu tema       ” _________________ ______________________________________________________________________________________________________ ”</w:t>
      </w:r>
      <w:r w:rsidR="00B610D7">
        <w:rPr>
          <w:color w:val="000000"/>
        </w:rPr>
        <w:t xml:space="preserve">. Conducător științific:  ___________________ dr., </w:t>
      </w:r>
      <w:proofErr w:type="spellStart"/>
      <w:r w:rsidR="00B610D7">
        <w:rPr>
          <w:color w:val="000000"/>
        </w:rPr>
        <w:t>hab</w:t>
      </w:r>
      <w:proofErr w:type="spellEnd"/>
      <w:r w:rsidR="00B610D7">
        <w:rPr>
          <w:color w:val="000000"/>
        </w:rPr>
        <w:t>. conf.univ.</w:t>
      </w:r>
    </w:p>
    <w:p w:rsidR="00F54091" w:rsidRDefault="00F54091" w:rsidP="00113E5A">
      <w:pPr>
        <w:pStyle w:val="NormalWeb"/>
        <w:shd w:val="clear" w:color="auto" w:fill="FFFFFF"/>
        <w:spacing w:line="264" w:lineRule="atLeast"/>
        <w:ind w:left="435"/>
        <w:outlineLvl w:val="2"/>
        <w:rPr>
          <w:color w:val="000000"/>
        </w:rPr>
      </w:pPr>
    </w:p>
    <w:p w:rsidR="00B610D7" w:rsidRDefault="00B610D7" w:rsidP="00113E5A">
      <w:pPr>
        <w:pStyle w:val="NormalWeb"/>
        <w:shd w:val="clear" w:color="auto" w:fill="FFFFFF"/>
        <w:spacing w:line="264" w:lineRule="atLeast"/>
        <w:ind w:left="435"/>
        <w:outlineLvl w:val="2"/>
        <w:rPr>
          <w:color w:val="000000"/>
        </w:rPr>
      </w:pPr>
      <w:bookmarkStart w:id="0" w:name="_GoBack"/>
      <w:bookmarkEnd w:id="0"/>
      <w:r>
        <w:rPr>
          <w:color w:val="000000"/>
        </w:rPr>
        <w:t xml:space="preserve">Programul de doctorat (secția zi, f/r) l-am finalizat în  20 ____. </w:t>
      </w:r>
    </w:p>
    <w:p w:rsidR="00B610D7" w:rsidRPr="00B610D7" w:rsidRDefault="00B610D7" w:rsidP="00113E5A">
      <w:pPr>
        <w:pStyle w:val="NormalWeb"/>
        <w:shd w:val="clear" w:color="auto" w:fill="FFFFFF"/>
        <w:spacing w:line="264" w:lineRule="atLeast"/>
        <w:ind w:left="435"/>
        <w:outlineLvl w:val="2"/>
        <w:rPr>
          <w:color w:val="000000"/>
          <w:sz w:val="20"/>
          <w:szCs w:val="20"/>
        </w:rPr>
      </w:pPr>
      <w:r w:rsidRPr="00B610D7">
        <w:rPr>
          <w:color w:val="000000"/>
          <w:sz w:val="20"/>
          <w:szCs w:val="20"/>
        </w:rPr>
        <w:t>(după ultimul examen de doctorat susținut</w:t>
      </w:r>
      <w:r>
        <w:rPr>
          <w:color w:val="000000"/>
          <w:sz w:val="20"/>
          <w:szCs w:val="20"/>
        </w:rPr>
        <w:t xml:space="preserve">, potrivit </w:t>
      </w:r>
      <w:proofErr w:type="spellStart"/>
      <w:r w:rsidRPr="00B610D7">
        <w:rPr>
          <w:rFonts w:eastAsia="Times New Roman"/>
          <w:sz w:val="20"/>
          <w:szCs w:val="20"/>
        </w:rPr>
        <w:t>adeverinţei</w:t>
      </w:r>
      <w:proofErr w:type="spellEnd"/>
      <w:r w:rsidRPr="00B610D7">
        <w:rPr>
          <w:rFonts w:eastAsia="Times New Roman"/>
          <w:sz w:val="20"/>
          <w:szCs w:val="20"/>
        </w:rPr>
        <w:t xml:space="preserve"> privind </w:t>
      </w:r>
      <w:proofErr w:type="spellStart"/>
      <w:r w:rsidRPr="00B610D7">
        <w:rPr>
          <w:rFonts w:eastAsia="Times New Roman"/>
          <w:sz w:val="20"/>
          <w:szCs w:val="20"/>
        </w:rPr>
        <w:t>susţinerea</w:t>
      </w:r>
      <w:proofErr w:type="spellEnd"/>
      <w:r w:rsidRPr="00B610D7">
        <w:rPr>
          <w:rFonts w:eastAsia="Times New Roman"/>
          <w:sz w:val="20"/>
          <w:szCs w:val="20"/>
        </w:rPr>
        <w:t xml:space="preserve"> examenelor de doctorat</w:t>
      </w:r>
      <w:r w:rsidRPr="00B610D7">
        <w:rPr>
          <w:rFonts w:eastAsia="Times New Roman"/>
          <w:sz w:val="20"/>
          <w:szCs w:val="20"/>
        </w:rPr>
        <w:t>)</w:t>
      </w:r>
    </w:p>
    <w:p w:rsidR="00B610D7" w:rsidRDefault="00B610D7" w:rsidP="00B610D7">
      <w:pPr>
        <w:pStyle w:val="cb"/>
        <w:ind w:firstLine="567"/>
        <w:jc w:val="both"/>
        <w:rPr>
          <w:color w:val="000000"/>
        </w:rPr>
      </w:pPr>
    </w:p>
    <w:p w:rsidR="00B610D7" w:rsidRDefault="00B610D7" w:rsidP="00B610D7">
      <w:pPr>
        <w:pStyle w:val="cb"/>
        <w:ind w:firstLine="567"/>
        <w:jc w:val="both"/>
        <w:rPr>
          <w:b w:val="0"/>
        </w:rPr>
      </w:pPr>
      <w:r>
        <w:rPr>
          <w:color w:val="000000"/>
        </w:rPr>
        <w:t xml:space="preserve">Anexă:  </w:t>
      </w:r>
      <w:r w:rsidRPr="00B610D7">
        <w:rPr>
          <w:b w:val="0"/>
          <w:color w:val="000000"/>
        </w:rPr>
        <w:t>D</w:t>
      </w:r>
      <w:r w:rsidRPr="00B610D7">
        <w:rPr>
          <w:b w:val="0"/>
        </w:rPr>
        <w:t>osarul completat</w:t>
      </w:r>
      <w:r w:rsidRPr="00FA7179">
        <w:rPr>
          <w:b w:val="0"/>
        </w:rPr>
        <w:t xml:space="preserve"> conform </w:t>
      </w:r>
      <w:r>
        <w:rPr>
          <w:b w:val="0"/>
        </w:rPr>
        <w:t>prevederilor regulamentare în vigoare.</w:t>
      </w:r>
    </w:p>
    <w:p w:rsidR="00B610D7" w:rsidRDefault="00B610D7" w:rsidP="00B610D7">
      <w:pPr>
        <w:pStyle w:val="cb"/>
        <w:ind w:firstLine="567"/>
        <w:jc w:val="both"/>
        <w:rPr>
          <w:b w:val="0"/>
        </w:rPr>
      </w:pPr>
    </w:p>
    <w:p w:rsidR="00B610D7" w:rsidRDefault="00B610D7" w:rsidP="00B610D7">
      <w:pPr>
        <w:pStyle w:val="cb"/>
        <w:ind w:firstLine="567"/>
        <w:jc w:val="both"/>
        <w:rPr>
          <w:b w:val="0"/>
        </w:rPr>
      </w:pPr>
    </w:p>
    <w:p w:rsidR="00113E5A" w:rsidRDefault="00113E5A" w:rsidP="00113E5A">
      <w:pPr>
        <w:pStyle w:val="NormalWeb"/>
        <w:shd w:val="clear" w:color="auto" w:fill="FFFFFF"/>
        <w:spacing w:line="264" w:lineRule="atLeast"/>
        <w:ind w:left="435"/>
        <w:outlineLvl w:val="2"/>
        <w:rPr>
          <w:color w:val="000000"/>
        </w:rPr>
      </w:pPr>
      <w:r>
        <w:rPr>
          <w:color w:val="000000"/>
        </w:rPr>
        <w:t>    _____________              ___________________________</w:t>
      </w:r>
      <w:r>
        <w:rPr>
          <w:color w:val="000000"/>
        </w:rPr>
        <w:br/>
        <w:t xml:space="preserve">       (data)                                            (semnătura)</w:t>
      </w:r>
    </w:p>
    <w:sectPr w:rsidR="00113E5A">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28B" w:rsidRDefault="00A6228B">
      <w:r>
        <w:separator/>
      </w:r>
    </w:p>
  </w:endnote>
  <w:endnote w:type="continuationSeparator" w:id="0">
    <w:p w:rsidR="00A6228B" w:rsidRDefault="00A6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997052"/>
      <w:docPartObj>
        <w:docPartGallery w:val="Page Numbers (Bottom of Page)"/>
        <w:docPartUnique/>
      </w:docPartObj>
    </w:sdtPr>
    <w:sdtEndPr/>
    <w:sdtContent>
      <w:p w:rsidR="007D2C16" w:rsidRDefault="007D2C16">
        <w:pPr>
          <w:pStyle w:val="Subsol"/>
          <w:jc w:val="center"/>
        </w:pPr>
        <w:r>
          <w:fldChar w:fldCharType="begin"/>
        </w:r>
        <w:r>
          <w:instrText>PAGE   \* MERGEFORMAT</w:instrText>
        </w:r>
        <w:r>
          <w:fldChar w:fldCharType="separate"/>
        </w:r>
        <w:r w:rsidR="00F54091">
          <w:rPr>
            <w:noProof/>
          </w:rPr>
          <w:t>6</w:t>
        </w:r>
        <w:r>
          <w:fldChar w:fldCharType="end"/>
        </w:r>
      </w:p>
    </w:sdtContent>
  </w:sdt>
  <w:p w:rsidR="007D2C16" w:rsidRDefault="007D2C1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28B" w:rsidRDefault="00A6228B">
      <w:r>
        <w:separator/>
      </w:r>
    </w:p>
  </w:footnote>
  <w:footnote w:type="continuationSeparator" w:id="0">
    <w:p w:rsidR="00A6228B" w:rsidRDefault="00A62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6F7"/>
    <w:multiLevelType w:val="multilevel"/>
    <w:tmpl w:val="1E14416C"/>
    <w:lvl w:ilvl="0">
      <w:start w:val="1"/>
      <w:numFmt w:val="lowerLetter"/>
      <w:lvlText w:val="%1)"/>
      <w:lvlJc w:val="left"/>
      <w:pPr>
        <w:tabs>
          <w:tab w:val="num" w:pos="720"/>
        </w:tabs>
        <w:ind w:left="720" w:hanging="360"/>
      </w:pPr>
    </w:lvl>
    <w:lvl w:ilvl="1">
      <w:start w:val="4"/>
      <w:numFmt w:val="decimal"/>
      <w:lvlText w:val="%2)"/>
      <w:lvlJc w:val="left"/>
      <w:pPr>
        <w:ind w:left="1440" w:hanging="360"/>
      </w:pPr>
      <w:rPr>
        <w:rFonts w:hint="default"/>
      </w:rPr>
    </w:lvl>
    <w:lvl w:ilvl="2">
      <w:start w:val="4"/>
      <w:numFmt w:val="bullet"/>
      <w:lvlText w:val="-"/>
      <w:lvlJc w:val="left"/>
      <w:pPr>
        <w:ind w:left="2160" w:hanging="360"/>
      </w:pPr>
      <w:rPr>
        <w:rFonts w:ascii="Times New Roman" w:eastAsiaTheme="minorEastAsia"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39325D"/>
    <w:multiLevelType w:val="hybridMultilevel"/>
    <w:tmpl w:val="90441786"/>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31CF15ED"/>
    <w:multiLevelType w:val="multilevel"/>
    <w:tmpl w:val="A31E3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047BD"/>
    <w:multiLevelType w:val="hybridMultilevel"/>
    <w:tmpl w:val="7A766CC0"/>
    <w:lvl w:ilvl="0" w:tplc="088095EE">
      <w:start w:val="1"/>
      <w:numFmt w:val="decimal"/>
      <w:lvlText w:val="%1."/>
      <w:lvlJc w:val="left"/>
      <w:pPr>
        <w:ind w:left="720" w:hanging="360"/>
      </w:pPr>
      <w:rPr>
        <w:rFonts w:ascii="Times New Roman" w:eastAsia="SimSun" w:hAnsi="Times New Roman"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A7C66CA"/>
    <w:multiLevelType w:val="hybridMultilevel"/>
    <w:tmpl w:val="3EACD9EE"/>
    <w:lvl w:ilvl="0" w:tplc="041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 w15:restartNumberingAfterBreak="0">
    <w:nsid w:val="48A63E3B"/>
    <w:multiLevelType w:val="hybridMultilevel"/>
    <w:tmpl w:val="21E23104"/>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31759FA"/>
    <w:multiLevelType w:val="multilevel"/>
    <w:tmpl w:val="1E14416C"/>
    <w:lvl w:ilvl="0">
      <w:start w:val="1"/>
      <w:numFmt w:val="lowerLetter"/>
      <w:lvlText w:val="%1)"/>
      <w:lvlJc w:val="left"/>
      <w:pPr>
        <w:tabs>
          <w:tab w:val="num" w:pos="720"/>
        </w:tabs>
        <w:ind w:left="720" w:hanging="360"/>
      </w:pPr>
    </w:lvl>
    <w:lvl w:ilvl="1">
      <w:start w:val="4"/>
      <w:numFmt w:val="decimal"/>
      <w:lvlText w:val="%2)"/>
      <w:lvlJc w:val="left"/>
      <w:pPr>
        <w:ind w:left="1440" w:hanging="360"/>
      </w:pPr>
      <w:rPr>
        <w:rFonts w:hint="default"/>
      </w:rPr>
    </w:lvl>
    <w:lvl w:ilvl="2">
      <w:start w:val="4"/>
      <w:numFmt w:val="bullet"/>
      <w:lvlText w:val="-"/>
      <w:lvlJc w:val="left"/>
      <w:pPr>
        <w:ind w:left="2160" w:hanging="360"/>
      </w:pPr>
      <w:rPr>
        <w:rFonts w:ascii="Times New Roman" w:eastAsiaTheme="minorEastAsia"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3C2D35"/>
    <w:multiLevelType w:val="hybridMultilevel"/>
    <w:tmpl w:val="216CA6A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79219BB"/>
    <w:multiLevelType w:val="hybridMultilevel"/>
    <w:tmpl w:val="C65E88F4"/>
    <w:lvl w:ilvl="0" w:tplc="0419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num w:numId="1">
    <w:abstractNumId w:val="2"/>
  </w:num>
  <w:num w:numId="2">
    <w:abstractNumId w:val="8"/>
  </w:num>
  <w:num w:numId="3">
    <w:abstractNumId w:val="4"/>
  </w:num>
  <w:num w:numId="4">
    <w:abstractNumId w:val="1"/>
  </w:num>
  <w:num w:numId="5">
    <w:abstractNumId w:val="7"/>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01"/>
    <w:rsid w:val="00083F80"/>
    <w:rsid w:val="00087732"/>
    <w:rsid w:val="00096ABE"/>
    <w:rsid w:val="00113E5A"/>
    <w:rsid w:val="001236A5"/>
    <w:rsid w:val="001A0874"/>
    <w:rsid w:val="001C2902"/>
    <w:rsid w:val="00217201"/>
    <w:rsid w:val="002F1DE5"/>
    <w:rsid w:val="00300C75"/>
    <w:rsid w:val="003F75D5"/>
    <w:rsid w:val="00407F14"/>
    <w:rsid w:val="0045622A"/>
    <w:rsid w:val="005637CA"/>
    <w:rsid w:val="006B166F"/>
    <w:rsid w:val="0072727A"/>
    <w:rsid w:val="007D2C16"/>
    <w:rsid w:val="007E2D8F"/>
    <w:rsid w:val="00896097"/>
    <w:rsid w:val="008E5ECC"/>
    <w:rsid w:val="009D694B"/>
    <w:rsid w:val="009E34E9"/>
    <w:rsid w:val="00A351C9"/>
    <w:rsid w:val="00A35387"/>
    <w:rsid w:val="00A547AA"/>
    <w:rsid w:val="00A6228B"/>
    <w:rsid w:val="00B610D7"/>
    <w:rsid w:val="00B620F4"/>
    <w:rsid w:val="00BC713B"/>
    <w:rsid w:val="00BD083A"/>
    <w:rsid w:val="00C03802"/>
    <w:rsid w:val="00E07D31"/>
    <w:rsid w:val="00E91F48"/>
    <w:rsid w:val="00F54091"/>
    <w:rsid w:val="00FA7179"/>
    <w:rsid w:val="00FF10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816C"/>
  <w15:chartTrackingRefBased/>
  <w15:docId w15:val="{CC9D825F-26A9-419A-81D2-06791655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6A5"/>
    <w:pPr>
      <w:spacing w:after="0" w:line="240" w:lineRule="auto"/>
    </w:pPr>
    <w:rPr>
      <w:rFonts w:ascii="Times New Roman" w:eastAsiaTheme="minorEastAsia" w:hAnsi="Times New Roman" w:cs="Times New Roman"/>
      <w:sz w:val="24"/>
      <w:szCs w:val="24"/>
      <w:lang w:eastAsia="ro-RO"/>
    </w:rPr>
  </w:style>
  <w:style w:type="paragraph" w:styleId="Titlu4">
    <w:name w:val="heading 4"/>
    <w:basedOn w:val="Normal"/>
    <w:link w:val="Titlu4Caracter"/>
    <w:uiPriority w:val="9"/>
    <w:qFormat/>
    <w:rsid w:val="006B166F"/>
    <w:pPr>
      <w:spacing w:before="100" w:beforeAutospacing="1" w:after="100" w:afterAutospacing="1"/>
      <w:outlineLvl w:val="3"/>
    </w:pPr>
    <w:rPr>
      <w:rFonts w:eastAsia="Times New Roman"/>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236A5"/>
    <w:pPr>
      <w:spacing w:after="0" w:line="240" w:lineRule="auto"/>
    </w:pPr>
  </w:style>
  <w:style w:type="paragraph" w:styleId="NormalWeb">
    <w:name w:val="Normal (Web)"/>
    <w:basedOn w:val="Normal"/>
    <w:uiPriority w:val="99"/>
    <w:unhideWhenUsed/>
    <w:rsid w:val="001236A5"/>
    <w:pPr>
      <w:ind w:firstLine="567"/>
      <w:jc w:val="both"/>
    </w:pPr>
  </w:style>
  <w:style w:type="paragraph" w:customStyle="1" w:styleId="cb">
    <w:name w:val="cb"/>
    <w:basedOn w:val="Normal"/>
    <w:rsid w:val="001236A5"/>
    <w:pPr>
      <w:jc w:val="center"/>
    </w:pPr>
    <w:rPr>
      <w:b/>
      <w:bCs/>
    </w:rPr>
  </w:style>
  <w:style w:type="paragraph" w:customStyle="1" w:styleId="rg">
    <w:name w:val="rg"/>
    <w:basedOn w:val="Normal"/>
    <w:rsid w:val="001236A5"/>
    <w:pPr>
      <w:jc w:val="right"/>
    </w:pPr>
  </w:style>
  <w:style w:type="paragraph" w:styleId="Subsol">
    <w:name w:val="footer"/>
    <w:basedOn w:val="Normal"/>
    <w:link w:val="SubsolCaracter"/>
    <w:uiPriority w:val="99"/>
    <w:unhideWhenUsed/>
    <w:rsid w:val="001236A5"/>
    <w:pPr>
      <w:tabs>
        <w:tab w:val="center" w:pos="4677"/>
        <w:tab w:val="right" w:pos="9355"/>
      </w:tabs>
    </w:pPr>
  </w:style>
  <w:style w:type="character" w:customStyle="1" w:styleId="SubsolCaracter">
    <w:name w:val="Subsol Caracter"/>
    <w:basedOn w:val="Fontdeparagrafimplicit"/>
    <w:link w:val="Subsol"/>
    <w:uiPriority w:val="99"/>
    <w:rsid w:val="001236A5"/>
    <w:rPr>
      <w:rFonts w:ascii="Times New Roman" w:eastAsiaTheme="minorEastAsia" w:hAnsi="Times New Roman" w:cs="Times New Roman"/>
      <w:sz w:val="24"/>
      <w:szCs w:val="24"/>
      <w:lang w:eastAsia="ro-RO"/>
    </w:rPr>
  </w:style>
  <w:style w:type="character" w:customStyle="1" w:styleId="docred">
    <w:name w:val="doc_red"/>
    <w:basedOn w:val="Fontdeparagrafimplicit"/>
    <w:rsid w:val="001236A5"/>
  </w:style>
  <w:style w:type="character" w:styleId="Hyperlink">
    <w:name w:val="Hyperlink"/>
    <w:basedOn w:val="Fontdeparagrafimplicit"/>
    <w:uiPriority w:val="99"/>
    <w:unhideWhenUsed/>
    <w:rsid w:val="00087732"/>
    <w:rPr>
      <w:color w:val="0000FF"/>
      <w:u w:val="single"/>
    </w:rPr>
  </w:style>
  <w:style w:type="character" w:customStyle="1" w:styleId="brief">
    <w:name w:val="brief"/>
    <w:basedOn w:val="Fontdeparagrafimplicit"/>
    <w:rsid w:val="00087732"/>
  </w:style>
  <w:style w:type="character" w:styleId="Robust">
    <w:name w:val="Strong"/>
    <w:basedOn w:val="Fontdeparagrafimplicit"/>
    <w:uiPriority w:val="22"/>
    <w:qFormat/>
    <w:rsid w:val="00BC713B"/>
    <w:rPr>
      <w:b/>
      <w:bCs/>
    </w:rPr>
  </w:style>
  <w:style w:type="character" w:customStyle="1" w:styleId="docheader">
    <w:name w:val="doc_header"/>
    <w:basedOn w:val="Fontdeparagrafimplicit"/>
    <w:rsid w:val="00BC713B"/>
  </w:style>
  <w:style w:type="character" w:customStyle="1" w:styleId="Titlu4Caracter">
    <w:name w:val="Titlu 4 Caracter"/>
    <w:basedOn w:val="Fontdeparagrafimplicit"/>
    <w:link w:val="Titlu4"/>
    <w:uiPriority w:val="9"/>
    <w:rsid w:val="006B166F"/>
    <w:rPr>
      <w:rFonts w:ascii="Times New Roman" w:eastAsia="Times New Roman" w:hAnsi="Times New Roman" w:cs="Times New Roman"/>
      <w:b/>
      <w:bCs/>
      <w:sz w:val="24"/>
      <w:szCs w:val="24"/>
      <w:lang w:eastAsia="ro-RO"/>
    </w:rPr>
  </w:style>
  <w:style w:type="paragraph" w:styleId="Listparagraf">
    <w:name w:val="List Paragraph"/>
    <w:basedOn w:val="Normal"/>
    <w:uiPriority w:val="34"/>
    <w:qFormat/>
    <w:rsid w:val="00E07D31"/>
    <w:pPr>
      <w:ind w:left="720"/>
      <w:contextualSpacing/>
    </w:pPr>
  </w:style>
  <w:style w:type="character" w:customStyle="1" w:styleId="Corptext1">
    <w:name w:val="Corp text1"/>
    <w:rsid w:val="00BD083A"/>
    <w:rPr>
      <w:rFonts w:ascii="Times New Roman" w:eastAsia="Times New Roman" w:hAnsi="Times New Roman" w:cs="Times New Roman"/>
      <w:b w:val="0"/>
      <w:bCs w:val="0"/>
      <w:i w:val="0"/>
      <w:iCs w:val="0"/>
      <w:smallCaps w:val="0"/>
      <w:strike w:val="0"/>
      <w:spacing w:val="0"/>
      <w:sz w:val="21"/>
      <w:szCs w:val="21"/>
      <w:u w:val="single"/>
    </w:rPr>
  </w:style>
  <w:style w:type="paragraph" w:customStyle="1" w:styleId="NoSpacing2">
    <w:name w:val="No Spacing2"/>
    <w:uiPriority w:val="99"/>
    <w:qFormat/>
    <w:rsid w:val="00113E5A"/>
    <w:pPr>
      <w:spacing w:after="0" w:line="240" w:lineRule="auto"/>
    </w:pPr>
    <w:rPr>
      <w:rFonts w:ascii="Calibri" w:eastAsia="SimSu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532">
      <w:bodyDiv w:val="1"/>
      <w:marLeft w:val="0"/>
      <w:marRight w:val="0"/>
      <w:marTop w:val="0"/>
      <w:marBottom w:val="0"/>
      <w:divBdr>
        <w:top w:val="none" w:sz="0" w:space="0" w:color="auto"/>
        <w:left w:val="none" w:sz="0" w:space="0" w:color="auto"/>
        <w:bottom w:val="none" w:sz="0" w:space="0" w:color="auto"/>
        <w:right w:val="none" w:sz="0" w:space="0" w:color="auto"/>
      </w:divBdr>
      <w:divsChild>
        <w:div w:id="1366296947">
          <w:marLeft w:val="0"/>
          <w:marRight w:val="0"/>
          <w:marTop w:val="0"/>
          <w:marBottom w:val="240"/>
          <w:divBdr>
            <w:top w:val="none" w:sz="0" w:space="0" w:color="auto"/>
            <w:left w:val="none" w:sz="0" w:space="0" w:color="auto"/>
            <w:bottom w:val="none" w:sz="0" w:space="0" w:color="auto"/>
            <w:right w:val="none" w:sz="0" w:space="0" w:color="auto"/>
          </w:divBdr>
        </w:div>
      </w:divsChild>
    </w:div>
    <w:div w:id="64841352">
      <w:bodyDiv w:val="1"/>
      <w:marLeft w:val="0"/>
      <w:marRight w:val="0"/>
      <w:marTop w:val="0"/>
      <w:marBottom w:val="0"/>
      <w:divBdr>
        <w:top w:val="none" w:sz="0" w:space="0" w:color="auto"/>
        <w:left w:val="none" w:sz="0" w:space="0" w:color="auto"/>
        <w:bottom w:val="none" w:sz="0" w:space="0" w:color="auto"/>
        <w:right w:val="none" w:sz="0" w:space="0" w:color="auto"/>
      </w:divBdr>
      <w:divsChild>
        <w:div w:id="1239945554">
          <w:marLeft w:val="0"/>
          <w:marRight w:val="0"/>
          <w:marTop w:val="0"/>
          <w:marBottom w:val="240"/>
          <w:divBdr>
            <w:top w:val="none" w:sz="0" w:space="0" w:color="auto"/>
            <w:left w:val="none" w:sz="0" w:space="0" w:color="auto"/>
            <w:bottom w:val="none" w:sz="0" w:space="0" w:color="auto"/>
            <w:right w:val="none" w:sz="0" w:space="0" w:color="auto"/>
          </w:divBdr>
        </w:div>
      </w:divsChild>
    </w:div>
    <w:div w:id="211891441">
      <w:bodyDiv w:val="1"/>
      <w:marLeft w:val="0"/>
      <w:marRight w:val="0"/>
      <w:marTop w:val="0"/>
      <w:marBottom w:val="0"/>
      <w:divBdr>
        <w:top w:val="none" w:sz="0" w:space="0" w:color="auto"/>
        <w:left w:val="none" w:sz="0" w:space="0" w:color="auto"/>
        <w:bottom w:val="none" w:sz="0" w:space="0" w:color="auto"/>
        <w:right w:val="none" w:sz="0" w:space="0" w:color="auto"/>
      </w:divBdr>
    </w:div>
    <w:div w:id="310986331">
      <w:bodyDiv w:val="1"/>
      <w:marLeft w:val="0"/>
      <w:marRight w:val="0"/>
      <w:marTop w:val="0"/>
      <w:marBottom w:val="0"/>
      <w:divBdr>
        <w:top w:val="none" w:sz="0" w:space="0" w:color="auto"/>
        <w:left w:val="none" w:sz="0" w:space="0" w:color="auto"/>
        <w:bottom w:val="none" w:sz="0" w:space="0" w:color="auto"/>
        <w:right w:val="none" w:sz="0" w:space="0" w:color="auto"/>
      </w:divBdr>
    </w:div>
    <w:div w:id="1069765152">
      <w:bodyDiv w:val="1"/>
      <w:marLeft w:val="0"/>
      <w:marRight w:val="0"/>
      <w:marTop w:val="0"/>
      <w:marBottom w:val="0"/>
      <w:divBdr>
        <w:top w:val="none" w:sz="0" w:space="0" w:color="auto"/>
        <w:left w:val="none" w:sz="0" w:space="0" w:color="auto"/>
        <w:bottom w:val="none" w:sz="0" w:space="0" w:color="auto"/>
        <w:right w:val="none" w:sz="0" w:space="0" w:color="auto"/>
      </w:divBdr>
    </w:div>
    <w:div w:id="1224875399">
      <w:bodyDiv w:val="1"/>
      <w:marLeft w:val="0"/>
      <w:marRight w:val="0"/>
      <w:marTop w:val="0"/>
      <w:marBottom w:val="0"/>
      <w:divBdr>
        <w:top w:val="none" w:sz="0" w:space="0" w:color="auto"/>
        <w:left w:val="none" w:sz="0" w:space="0" w:color="auto"/>
        <w:bottom w:val="none" w:sz="0" w:space="0" w:color="auto"/>
        <w:right w:val="none" w:sz="0" w:space="0" w:color="auto"/>
      </w:divBdr>
    </w:div>
    <w:div w:id="1665206952">
      <w:bodyDiv w:val="1"/>
      <w:marLeft w:val="0"/>
      <w:marRight w:val="0"/>
      <w:marTop w:val="0"/>
      <w:marBottom w:val="0"/>
      <w:divBdr>
        <w:top w:val="none" w:sz="0" w:space="0" w:color="auto"/>
        <w:left w:val="none" w:sz="0" w:space="0" w:color="auto"/>
        <w:bottom w:val="none" w:sz="0" w:space="0" w:color="auto"/>
        <w:right w:val="none" w:sz="0" w:space="0" w:color="auto"/>
      </w:divBdr>
    </w:div>
    <w:div w:id="1940874214">
      <w:bodyDiv w:val="1"/>
      <w:marLeft w:val="0"/>
      <w:marRight w:val="0"/>
      <w:marTop w:val="0"/>
      <w:marBottom w:val="0"/>
      <w:divBdr>
        <w:top w:val="none" w:sz="0" w:space="0" w:color="auto"/>
        <w:left w:val="none" w:sz="0" w:space="0" w:color="auto"/>
        <w:bottom w:val="none" w:sz="0" w:space="0" w:color="auto"/>
        <w:right w:val="none" w:sz="0" w:space="0" w:color="auto"/>
      </w:divBdr>
    </w:div>
    <w:div w:id="20721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a.md/normative-acts/normative-acts-doctoral-programs/transitional-provis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s.md/cautare/getResults?doc_id=108613&amp;lang=ro" TargetMode="External"/><Relationship Id="rId12" Type="http://schemas.openxmlformats.org/officeDocument/2006/relationships/hyperlink" Target="http://www.cnaa.md/normative-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aa.md/normative-acts/normative-acts-ethical-code/ethical-co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naa.md/files/normative-acts/normative-acts-anacec-attestation/guide_thesis/ghid-redactare-teza-final-(3).pdf" TargetMode="External"/><Relationship Id="rId4" Type="http://schemas.openxmlformats.org/officeDocument/2006/relationships/webSettings" Target="webSettings.xml"/><Relationship Id="rId9" Type="http://schemas.openxmlformats.org/officeDocument/2006/relationships/hyperlink" Target="http://www.cnaa.md/files/normative-acts/normative-acts-confirmation-doctor-habilitated-doctor/recomand-cadru/ordin-mecc_nr-1078-din-27.12.2016_ghid-de-redactare-a-tezelor-de-doctorat.pdf"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6</Pages>
  <Words>2967</Words>
  <Characters>17211</Characters>
  <Application>Microsoft Office Word</Application>
  <DocSecurity>0</DocSecurity>
  <Lines>143</Lines>
  <Paragraphs>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2020-07-09T07:20:00Z</dcterms:created>
  <dcterms:modified xsi:type="dcterms:W3CDTF">2020-07-09T15:36:00Z</dcterms:modified>
</cp:coreProperties>
</file>